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rPr>
      </w:pPr>
      <w:r>
        <w:rPr>
          <w:rFonts w:hint="eastAsia" w:ascii="黑体" w:hAnsi="黑体" w:eastAsia="黑体"/>
        </w:rPr>
        <w:t>附件</w:t>
      </w:r>
      <w:r>
        <w:rPr>
          <w:rFonts w:ascii="黑体" w:hAnsi="黑体" w:eastAsia="黑体"/>
        </w:rPr>
        <w:t>2</w:t>
      </w:r>
    </w:p>
    <w:p>
      <w:pPr>
        <w:rPr>
          <w:rFonts w:ascii="仿宋" w:hAnsi="仿宋" w:eastAsia="仿宋"/>
          <w:b/>
        </w:rPr>
      </w:pPr>
    </w:p>
    <w:p>
      <w:pPr>
        <w:rPr>
          <w:rFonts w:ascii="宋体" w:cs="宋体"/>
          <w:bCs/>
          <w:sz w:val="36"/>
          <w:szCs w:val="36"/>
        </w:rPr>
      </w:pPr>
      <w:r>
        <w:rPr>
          <w:rFonts w:hint="eastAsia" w:ascii="宋体" w:hAnsi="宋体" w:cs="宋体"/>
          <w:bCs/>
          <w:sz w:val="36"/>
          <w:szCs w:val="36"/>
        </w:rPr>
        <w:t>标志：</w:t>
      </w:r>
      <w:r>
        <w:rPr>
          <w:rFonts w:hint="eastAsia" w:ascii="宋体" w:hAnsi="宋体" w:cs="宋体"/>
          <w:bCs/>
          <w:sz w:val="36"/>
          <w:szCs w:val="36"/>
          <w:lang w:eastAsia="zh-CN"/>
        </w:rPr>
        <w:t>其他权力</w:t>
      </w:r>
    </w:p>
    <w:p>
      <w:pPr>
        <w:rPr>
          <w:rFonts w:ascii="宋体" w:cs="宋体"/>
          <w:bCs/>
          <w:sz w:val="36"/>
          <w:szCs w:val="36"/>
        </w:rPr>
      </w:pPr>
      <w:r>
        <w:rPr>
          <w:rFonts w:hint="eastAsia" w:ascii="宋体" w:hAnsi="宋体" w:cs="宋体"/>
          <w:bCs/>
          <w:sz w:val="36"/>
          <w:szCs w:val="36"/>
        </w:rPr>
        <w:t>编号：</w:t>
      </w:r>
      <w:r>
        <w:rPr>
          <w:rFonts w:hint="eastAsia" w:ascii="宋体" w:hAnsi="宋体" w:cs="宋体"/>
          <w:bCs/>
          <w:sz w:val="36"/>
          <w:szCs w:val="36"/>
          <w:lang w:val="en-US" w:eastAsia="zh-CN"/>
        </w:rPr>
        <w:t>QTFG</w:t>
      </w:r>
      <w:r>
        <w:rPr>
          <w:rFonts w:ascii="宋体" w:hAnsi="宋体" w:cs="宋体"/>
          <w:bCs/>
          <w:sz w:val="36"/>
          <w:szCs w:val="36"/>
        </w:rPr>
        <w:t>00010000</w:t>
      </w:r>
    </w:p>
    <w:p>
      <w:pPr>
        <w:rPr>
          <w:sz w:val="44"/>
          <w:szCs w:val="44"/>
        </w:rPr>
      </w:pPr>
    </w:p>
    <w:p/>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b/>
          <w:sz w:val="52"/>
          <w:szCs w:val="52"/>
        </w:rPr>
      </w:pPr>
      <w:bookmarkStart w:id="0" w:name="_GoBack"/>
      <w:bookmarkEnd w:id="0"/>
      <w:r>
        <w:rPr>
          <w:rFonts w:hint="eastAsia"/>
          <w:b/>
          <w:sz w:val="52"/>
          <w:szCs w:val="52"/>
          <w:lang w:eastAsia="zh-CN"/>
        </w:rPr>
        <w:t>企业投资项目备案</w:t>
      </w:r>
      <w:r>
        <w:rPr>
          <w:rFonts w:hint="eastAsia"/>
          <w:b/>
          <w:sz w:val="52"/>
          <w:szCs w:val="52"/>
        </w:rPr>
        <w:t>服务指南</w:t>
      </w:r>
    </w:p>
    <w:p>
      <w:pPr>
        <w:rPr>
          <w:b/>
        </w:rPr>
      </w:pPr>
    </w:p>
    <w:p>
      <w:pPr>
        <w:rPr>
          <w:b/>
        </w:rPr>
      </w:pPr>
    </w:p>
    <w:p>
      <w:pPr>
        <w:rPr>
          <w:b/>
        </w:rPr>
      </w:pPr>
    </w:p>
    <w:p>
      <w:pPr>
        <w:rPr>
          <w:b/>
        </w:rPr>
      </w:pPr>
    </w:p>
    <w:p>
      <w:pPr>
        <w:rPr>
          <w:b/>
        </w:rPr>
      </w:pPr>
    </w:p>
    <w:p>
      <w:pPr>
        <w:rPr>
          <w:b/>
        </w:rPr>
      </w:pPr>
    </w:p>
    <w:p>
      <w:pPr>
        <w:rPr>
          <w:b/>
        </w:rPr>
      </w:pPr>
    </w:p>
    <w:p>
      <w:pPr>
        <w:rPr>
          <w:b/>
        </w:rPr>
      </w:pPr>
    </w:p>
    <w:p>
      <w:pPr>
        <w:ind w:firstLine="2570" w:firstLineChars="800"/>
        <w:rPr>
          <w:rFonts w:ascii="仿宋" w:hAnsi="仿宋" w:eastAsia="仿宋"/>
          <w:b/>
        </w:rPr>
      </w:pPr>
      <w:r>
        <w:rPr>
          <w:rFonts w:hint="eastAsia" w:ascii="仿宋" w:hAnsi="仿宋" w:eastAsia="仿宋"/>
          <w:b/>
        </w:rPr>
        <w:t>发布日期：</w:t>
      </w:r>
      <w:r>
        <w:rPr>
          <w:rFonts w:ascii="仿宋" w:hAnsi="仿宋" w:eastAsia="仿宋"/>
          <w:b/>
        </w:rPr>
        <w:t>2018.3.1</w:t>
      </w:r>
    </w:p>
    <w:p>
      <w:pPr>
        <w:ind w:firstLine="2570" w:firstLineChars="800"/>
        <w:rPr>
          <w:rFonts w:ascii="仿宋" w:hAnsi="仿宋" w:eastAsia="仿宋"/>
          <w:b/>
        </w:rPr>
      </w:pPr>
      <w:r>
        <w:rPr>
          <w:rFonts w:hint="eastAsia" w:ascii="仿宋" w:hAnsi="仿宋" w:eastAsia="仿宋"/>
          <w:b/>
        </w:rPr>
        <w:t>实施日期：</w:t>
      </w:r>
      <w:r>
        <w:rPr>
          <w:rFonts w:ascii="仿宋" w:hAnsi="仿宋" w:eastAsia="仿宋"/>
          <w:b/>
        </w:rPr>
        <w:t>2018.3.1</w:t>
      </w:r>
    </w:p>
    <w:p>
      <w:pPr>
        <w:ind w:firstLine="2570" w:firstLineChars="800"/>
        <w:rPr>
          <w:rFonts w:ascii="仿宋" w:hAnsi="仿宋" w:eastAsia="仿宋"/>
          <w:b/>
        </w:rPr>
      </w:pPr>
      <w:r>
        <w:rPr>
          <w:rFonts w:hint="eastAsia" w:ascii="仿宋" w:hAnsi="仿宋" w:eastAsia="仿宋"/>
          <w:b/>
        </w:rPr>
        <w:t>发布机构：本溪满族自治县</w:t>
      </w:r>
      <w:r>
        <w:rPr>
          <w:rFonts w:hint="eastAsia" w:ascii="仿宋" w:hAnsi="仿宋" w:eastAsia="仿宋"/>
          <w:b/>
          <w:lang w:eastAsia="zh-CN"/>
        </w:rPr>
        <w:t>发展和改革局</w:t>
      </w:r>
    </w:p>
    <w:p>
      <w:pPr>
        <w:ind w:firstLine="2570" w:firstLineChars="800"/>
        <w:rPr>
          <w:rFonts w:ascii="仿宋" w:hAnsi="仿宋" w:eastAsia="仿宋"/>
          <w:b/>
        </w:rPr>
      </w:pPr>
      <w:r>
        <w:rPr>
          <w:rFonts w:hint="eastAsia" w:ascii="仿宋" w:hAnsi="仿宋" w:eastAsia="仿宋"/>
          <w:b/>
        </w:rPr>
        <w:t>主要领导签字：</w:t>
      </w:r>
    </w:p>
    <w:p>
      <w:pPr>
        <w:rPr>
          <w:rFonts w:ascii="仿宋" w:hAnsi="仿宋" w:eastAsia="仿宋"/>
          <w:b/>
        </w:rPr>
      </w:pPr>
    </w:p>
    <w:p>
      <w:pPr>
        <w:jc w:val="center"/>
        <w:rPr>
          <w:rFonts w:ascii="宋体"/>
          <w:b/>
          <w:sz w:val="44"/>
          <w:szCs w:val="44"/>
        </w:rPr>
      </w:pPr>
      <w:r>
        <w:rPr>
          <w:rFonts w:hint="eastAsia" w:ascii="宋体" w:hAnsi="宋体"/>
          <w:b/>
          <w:sz w:val="44"/>
          <w:szCs w:val="44"/>
          <w:lang w:eastAsia="zh-CN"/>
        </w:rPr>
        <w:t>企业投资项目备案</w:t>
      </w:r>
      <w:r>
        <w:rPr>
          <w:rFonts w:hint="eastAsia" w:ascii="宋体" w:hAnsi="宋体"/>
          <w:b/>
          <w:sz w:val="44"/>
          <w:szCs w:val="44"/>
        </w:rPr>
        <w:t>服务指南</w:t>
      </w:r>
    </w:p>
    <w:p>
      <w:pPr>
        <w:rPr>
          <w:rFonts w:ascii="仿宋" w:hAnsi="仿宋" w:eastAsia="仿宋"/>
          <w:b/>
        </w:rPr>
      </w:pPr>
    </w:p>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640" w:firstLineChars="200"/>
        <w:jc w:val="left"/>
        <w:textAlignment w:val="auto"/>
        <w:outlineLvl w:val="9"/>
        <w:rPr>
          <w:rFonts w:ascii="仿宋" w:hAnsi="仿宋" w:eastAsia="仿宋"/>
        </w:rPr>
      </w:pPr>
      <w:r>
        <w:rPr>
          <w:rFonts w:hint="eastAsia" w:ascii="黑体" w:hAnsi="黑体" w:eastAsia="黑体"/>
        </w:rPr>
        <w:t>一、适用范围：</w:t>
      </w:r>
      <w:r>
        <w:rPr>
          <w:rFonts w:hint="eastAsia" w:ascii="FangSong_GB2312" w:hAnsi="FangSong_GB2312" w:eastAsia="FangSong_GB2312"/>
          <w:sz w:val="32"/>
        </w:rPr>
        <w:t>企业在</w:t>
      </w:r>
      <w:r>
        <w:rPr>
          <w:rFonts w:hint="eastAsia" w:ascii="FangSong_GB2312" w:hAnsi="FangSong_GB2312" w:eastAsia="FangSong_GB2312"/>
          <w:sz w:val="32"/>
          <w:lang w:eastAsia="zh-CN"/>
        </w:rPr>
        <w:t>本溪县</w:t>
      </w:r>
      <w:r>
        <w:rPr>
          <w:rFonts w:hint="eastAsia" w:ascii="FangSong_GB2312" w:hAnsi="FangSong_GB2312" w:eastAsia="FangSong_GB2312"/>
          <w:sz w:val="32"/>
        </w:rPr>
        <w:t>境内投资建设的固定资产投资项目，包括企业使用自己筹措资金的项目，以及使用自己筹措的资金并申请使用政府投资补助或贷款贴息等的项目</w:t>
      </w:r>
      <w:r>
        <w:rPr>
          <w:rFonts w:hint="eastAsia" w:ascii="FangSong_GB2312" w:hAnsi="FangSong_GB2312" w:eastAsia="FangSong_GB2312"/>
          <w:sz w:val="32"/>
          <w:lang w:eastAsia="zh-CN"/>
        </w:rPr>
        <w:t>，</w:t>
      </w:r>
      <w:r>
        <w:rPr>
          <w:rFonts w:hint="eastAsia" w:ascii="仿宋" w:hAnsi="仿宋" w:eastAsia="仿宋"/>
        </w:rPr>
        <w:t>属于县级</w:t>
      </w:r>
      <w:r>
        <w:rPr>
          <w:rFonts w:hint="eastAsia" w:ascii="FangSong_GB2312" w:hAnsi="FangSong_GB2312" w:eastAsia="FangSong_GB2312"/>
          <w:sz w:val="30"/>
        </w:rPr>
        <w:t>人民政府投资主管部门管理的</w:t>
      </w:r>
      <w:r>
        <w:rPr>
          <w:rFonts w:hint="eastAsia" w:ascii="仿宋" w:hAnsi="仿宋" w:eastAsia="仿宋"/>
          <w:lang w:eastAsia="zh-CN"/>
        </w:rPr>
        <w:t>备案项目</w:t>
      </w:r>
      <w:r>
        <w:rPr>
          <w:rFonts w:hint="eastAsia" w:ascii="仿宋" w:hAnsi="仿宋" w:eastAsia="仿宋"/>
        </w:rPr>
        <w:t>。</w:t>
      </w:r>
    </w:p>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640" w:firstLineChars="200"/>
        <w:jc w:val="left"/>
        <w:textAlignment w:val="auto"/>
        <w:outlineLvl w:val="9"/>
        <w:rPr>
          <w:rFonts w:ascii="仿宋" w:hAnsi="仿宋" w:eastAsia="仿宋"/>
        </w:rPr>
      </w:pPr>
      <w:r>
        <w:rPr>
          <w:rFonts w:hint="eastAsia" w:ascii="FangSong_GB2312" w:hAnsi="FangSong_GB2312" w:eastAsia="FangSong_GB2312"/>
          <w:sz w:val="32"/>
        </w:rPr>
        <w:t>项目申请使用政府投资补助、贷款贴息的，应在履行核准或备案手续后，提出资金申请报告。</w:t>
      </w:r>
    </w:p>
    <w:p>
      <w:pPr>
        <w:pStyle w:val="12"/>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 w:hAnsi="仿宋" w:eastAsia="仿宋"/>
          <w:sz w:val="32"/>
          <w:szCs w:val="32"/>
        </w:rPr>
      </w:pPr>
      <w:r>
        <w:rPr>
          <w:rFonts w:hint="eastAsia" w:ascii="黑体" w:hAnsi="黑体" w:eastAsia="黑体"/>
          <w:lang w:eastAsia="zh-CN"/>
        </w:rPr>
        <w:t>二、</w:t>
      </w:r>
      <w:r>
        <w:rPr>
          <w:rFonts w:hint="eastAsia" w:ascii="黑体" w:hAnsi="黑体" w:eastAsia="黑体"/>
        </w:rPr>
        <w:t>事项审查类型：</w:t>
      </w:r>
      <w:r>
        <w:rPr>
          <w:rFonts w:hint="eastAsia" w:ascii="仿宋" w:hAnsi="仿宋" w:eastAsia="仿宋"/>
        </w:rPr>
        <w:t>前审后批</w:t>
      </w:r>
      <w:r>
        <w:rPr>
          <w:rFonts w:hint="eastAsia" w:ascii="仿宋" w:hAnsi="仿宋" w:eastAsia="仿宋"/>
          <w:sz w:val="32"/>
          <w:szCs w:val="32"/>
        </w:rPr>
        <w:t>（承诺件）</w:t>
      </w:r>
    </w:p>
    <w:p>
      <w:pPr>
        <w:pStyle w:val="12"/>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ascii="黑体" w:hAnsi="黑体" w:eastAsia="黑体"/>
        </w:rPr>
      </w:pPr>
      <w:r>
        <w:rPr>
          <w:rFonts w:hint="eastAsia" w:ascii="黑体" w:hAnsi="黑体" w:eastAsia="黑体"/>
          <w:lang w:eastAsia="zh-CN"/>
        </w:rPr>
        <w:t>三、</w:t>
      </w:r>
      <w:r>
        <w:rPr>
          <w:rFonts w:hint="eastAsia" w:ascii="黑体" w:hAnsi="黑体" w:eastAsia="黑体"/>
        </w:rPr>
        <w:t>审批依据：</w:t>
      </w:r>
    </w:p>
    <w:p>
      <w:pPr>
        <w:pStyle w:val="12"/>
        <w:numPr>
          <w:ilvl w:val="0"/>
          <w:numId w:val="0"/>
        </w:numPr>
        <w:ind w:firstLine="640" w:firstLineChars="200"/>
        <w:rPr>
          <w:rFonts w:hint="eastAsia" w:ascii="FangSong_GB2312" w:hAnsi="FangSong_GB2312" w:eastAsia="FangSong_GB2312" w:cs="Times New Roman"/>
          <w:kern w:val="2"/>
          <w:sz w:val="32"/>
          <w:szCs w:val="32"/>
          <w:lang w:val="en-US" w:eastAsia="zh-CN" w:bidi="ar-SA"/>
        </w:rPr>
      </w:pPr>
      <w:r>
        <w:rPr>
          <w:rFonts w:hint="eastAsia" w:ascii="FangSong_GB2312" w:hAnsi="FangSong_GB2312" w:eastAsia="FangSong_GB2312" w:cs="Times New Roman"/>
          <w:kern w:val="2"/>
          <w:sz w:val="32"/>
          <w:szCs w:val="32"/>
          <w:lang w:val="en-US" w:eastAsia="zh-CN" w:bidi="ar-SA"/>
        </w:rPr>
        <w:t xml:space="preserve">《企业投资项目核准和备案管理条例》（中华人民共和国国务院令第673号）、《企业投资项目核准和备案管理办法》（中华人民共和国国家发展和改革委员会令第2号） </w:t>
      </w:r>
    </w:p>
    <w:p>
      <w:pPr>
        <w:pStyle w:val="12"/>
        <w:numPr>
          <w:ilvl w:val="0"/>
          <w:numId w:val="0"/>
        </w:numPr>
        <w:ind w:firstLine="640" w:firstLineChars="200"/>
        <w:rPr>
          <w:rFonts w:ascii="仿宋" w:hAnsi="仿宋" w:eastAsia="仿宋"/>
        </w:rPr>
      </w:pPr>
      <w:r>
        <w:rPr>
          <w:rFonts w:hint="eastAsia" w:ascii="黑体" w:hAnsi="黑体" w:eastAsia="黑体"/>
          <w:lang w:eastAsia="zh-CN"/>
        </w:rPr>
        <w:t>四、</w:t>
      </w:r>
      <w:r>
        <w:rPr>
          <w:rFonts w:hint="eastAsia" w:ascii="黑体" w:hAnsi="黑体" w:eastAsia="黑体"/>
        </w:rPr>
        <w:t>受理机构：</w:t>
      </w:r>
      <w:r>
        <w:rPr>
          <w:rFonts w:hint="eastAsia" w:ascii="仿宋_GB2312" w:hAnsi="仿宋_GB2312" w:eastAsia="仿宋_GB2312" w:cs="仿宋_GB2312"/>
        </w:rPr>
        <w:t>本溪县行政服务中心综合窗口</w:t>
      </w:r>
    </w:p>
    <w:p>
      <w:pPr>
        <w:pStyle w:val="12"/>
        <w:numPr>
          <w:ilvl w:val="0"/>
          <w:numId w:val="0"/>
        </w:numPr>
        <w:ind w:firstLine="640" w:firstLineChars="200"/>
        <w:rPr>
          <w:rFonts w:ascii="仿宋" w:hAnsi="仿宋" w:eastAsia="仿宋"/>
        </w:rPr>
      </w:pPr>
      <w:r>
        <w:rPr>
          <w:rFonts w:hint="eastAsia" w:ascii="黑体" w:hAnsi="黑体" w:eastAsia="黑体"/>
          <w:lang w:eastAsia="zh-CN"/>
        </w:rPr>
        <w:t>五、</w:t>
      </w:r>
      <w:r>
        <w:rPr>
          <w:rFonts w:hint="eastAsia" w:ascii="黑体" w:hAnsi="黑体" w:eastAsia="黑体"/>
        </w:rPr>
        <w:t>决定机构：</w:t>
      </w:r>
      <w:r>
        <w:rPr>
          <w:rFonts w:hint="eastAsia" w:ascii="仿宋" w:hAnsi="仿宋" w:eastAsia="仿宋"/>
        </w:rPr>
        <w:t>本溪县</w:t>
      </w:r>
      <w:r>
        <w:rPr>
          <w:rFonts w:hint="eastAsia" w:ascii="仿宋" w:hAnsi="仿宋" w:eastAsia="仿宋"/>
          <w:lang w:eastAsia="zh-CN"/>
        </w:rPr>
        <w:t>发展和改革</w:t>
      </w:r>
      <w:r>
        <w:rPr>
          <w:rFonts w:hint="eastAsia" w:ascii="仿宋" w:hAnsi="仿宋" w:eastAsia="仿宋"/>
        </w:rPr>
        <w:t>局</w:t>
      </w:r>
    </w:p>
    <w:p>
      <w:pPr>
        <w:pStyle w:val="12"/>
        <w:numPr>
          <w:ilvl w:val="0"/>
          <w:numId w:val="0"/>
        </w:numPr>
        <w:ind w:firstLine="640" w:firstLineChars="200"/>
        <w:rPr>
          <w:rFonts w:ascii="仿宋" w:hAnsi="仿宋" w:eastAsia="仿宋"/>
        </w:rPr>
      </w:pPr>
      <w:r>
        <w:rPr>
          <w:rFonts w:hint="eastAsia" w:ascii="黑体" w:hAnsi="黑体" w:eastAsia="黑体"/>
          <w:lang w:eastAsia="zh-CN"/>
        </w:rPr>
        <w:t>六、</w:t>
      </w:r>
      <w:r>
        <w:rPr>
          <w:rFonts w:hint="eastAsia" w:ascii="黑体" w:hAnsi="黑体" w:eastAsia="黑体"/>
        </w:rPr>
        <w:t>数量限制：</w:t>
      </w:r>
      <w:r>
        <w:rPr>
          <w:rFonts w:hint="eastAsia" w:ascii="仿宋" w:hAnsi="仿宋" w:eastAsia="仿宋"/>
          <w:sz w:val="32"/>
          <w:szCs w:val="32"/>
          <w:lang w:eastAsia="zh-CN"/>
        </w:rPr>
        <w:t>无</w:t>
      </w:r>
      <w:r>
        <w:rPr>
          <w:rFonts w:hint="eastAsia" w:ascii="仿宋" w:hAnsi="仿宋" w:eastAsia="仿宋"/>
        </w:rPr>
        <w:t>数量限制</w:t>
      </w:r>
    </w:p>
    <w:p>
      <w:pPr>
        <w:pStyle w:val="12"/>
        <w:numPr>
          <w:ilvl w:val="0"/>
          <w:numId w:val="0"/>
        </w:numPr>
        <w:ind w:firstLine="640" w:firstLineChars="200"/>
        <w:rPr>
          <w:rFonts w:ascii="黑体" w:hAnsi="黑体" w:eastAsia="黑体"/>
        </w:rPr>
      </w:pPr>
      <w:r>
        <w:rPr>
          <w:rFonts w:hint="eastAsia" w:ascii="黑体" w:hAnsi="黑体" w:eastAsia="黑体"/>
          <w:lang w:eastAsia="zh-CN"/>
        </w:rPr>
        <w:t>七、</w:t>
      </w:r>
      <w:r>
        <w:rPr>
          <w:rFonts w:hint="eastAsia" w:ascii="黑体" w:hAnsi="黑体" w:eastAsia="黑体"/>
        </w:rPr>
        <w:t>申请条件：</w:t>
      </w:r>
    </w:p>
    <w:p>
      <w:pPr>
        <w:spacing w:beforeLines="0" w:afterLines="0"/>
        <w:ind w:firstLine="640" w:firstLineChars="200"/>
        <w:jc w:val="left"/>
        <w:rPr>
          <w:rFonts w:hint="eastAsia" w:ascii="仿宋" w:hAnsi="仿宋" w:eastAsia="仿宋" w:cs="仿宋"/>
          <w:sz w:val="32"/>
        </w:rPr>
      </w:pPr>
      <w:r>
        <w:rPr>
          <w:rFonts w:hint="eastAsia" w:ascii="仿宋" w:hAnsi="仿宋" w:eastAsia="仿宋" w:cs="仿宋"/>
          <w:sz w:val="32"/>
        </w:rPr>
        <w:t>企业投资建设固定资产投资项目，应当遵守国家法律法规，符合国民经济和社会发展总体规划、专项规划、区域规划、产业政策、市场准入标准、资源开发、能耗与环境管理等要求，依法履行项目核准或者备案及其他相关手续，并</w:t>
      </w:r>
    </w:p>
    <w:p>
      <w:pPr>
        <w:spacing w:beforeLines="0" w:afterLines="0"/>
        <w:jc w:val="left"/>
        <w:rPr>
          <w:rFonts w:hint="eastAsia" w:ascii="仿宋" w:hAnsi="仿宋" w:eastAsia="仿宋" w:cs="仿宋"/>
          <w:sz w:val="32"/>
        </w:rPr>
      </w:pPr>
      <w:r>
        <w:rPr>
          <w:rFonts w:hint="eastAsia" w:ascii="仿宋" w:hAnsi="仿宋" w:eastAsia="仿宋" w:cs="仿宋"/>
          <w:sz w:val="32"/>
        </w:rPr>
        <w:t>依法办理城乡规划、土地（海域）使用、环境保护、能源资源利用、安全生产等相关手续，如实提供相关材料，报告相关信息。</w:t>
      </w:r>
    </w:p>
    <w:p>
      <w:pPr>
        <w:spacing w:beforeLines="0" w:afterLines="0"/>
        <w:ind w:firstLine="640" w:firstLineChars="200"/>
        <w:jc w:val="left"/>
        <w:rPr>
          <w:rFonts w:hint="eastAsia" w:ascii="FangSong_GB2312" w:hAnsi="FangSong_GB2312" w:eastAsia="FangSong_GB2312"/>
          <w:sz w:val="30"/>
          <w:lang w:eastAsia="zh-CN"/>
        </w:rPr>
      </w:pPr>
      <w:r>
        <w:rPr>
          <w:rFonts w:hint="eastAsia" w:ascii="黑体" w:hAnsi="黑体" w:eastAsia="黑体"/>
          <w:lang w:eastAsia="zh-CN"/>
        </w:rPr>
        <w:t>八、</w:t>
      </w:r>
      <w:r>
        <w:rPr>
          <w:rFonts w:hint="eastAsia" w:ascii="黑体" w:hAnsi="黑体" w:eastAsia="黑体"/>
        </w:rPr>
        <w:t>禁止性要求：</w:t>
      </w:r>
      <w:r>
        <w:rPr>
          <w:rFonts w:hint="eastAsia" w:ascii="FangSong_GB2312" w:hAnsi="FangSong_GB2312" w:eastAsia="FangSong_GB2312"/>
          <w:sz w:val="30"/>
          <w:lang w:eastAsia="zh-CN"/>
        </w:rPr>
        <w:t>无</w:t>
      </w:r>
    </w:p>
    <w:p>
      <w:pPr>
        <w:pStyle w:val="12"/>
        <w:numPr>
          <w:ilvl w:val="0"/>
          <w:numId w:val="0"/>
        </w:numPr>
        <w:ind w:left="630" w:leftChars="0"/>
        <w:rPr>
          <w:rFonts w:ascii="黑体" w:hAnsi="黑体" w:eastAsia="黑体"/>
        </w:rPr>
      </w:pPr>
      <w:r>
        <w:rPr>
          <w:rFonts w:hint="eastAsia" w:ascii="黑体" w:hAnsi="黑体" w:eastAsia="黑体"/>
          <w:lang w:eastAsia="zh-CN"/>
        </w:rPr>
        <w:t>九、</w:t>
      </w:r>
      <w:r>
        <w:rPr>
          <w:rFonts w:hint="eastAsia" w:ascii="黑体" w:hAnsi="黑体" w:eastAsia="黑体"/>
        </w:rPr>
        <w:t>申请材料目录：</w:t>
      </w:r>
    </w:p>
    <w:p>
      <w:pPr>
        <w:pStyle w:val="12"/>
        <w:numPr>
          <w:ilvl w:val="0"/>
          <w:numId w:val="0"/>
        </w:numPr>
        <w:ind w:firstLine="640" w:firstLineChars="200"/>
        <w:rPr>
          <w:rFonts w:hint="eastAsia" w:ascii="仿宋" w:hAnsi="仿宋" w:eastAsia="仿宋" w:cs="仿宋"/>
          <w:color w:val="000000"/>
          <w:kern w:val="0"/>
          <w:szCs w:val="21"/>
        </w:rPr>
      </w:pPr>
      <w:r>
        <w:rPr>
          <w:rFonts w:hint="eastAsia" w:ascii="仿宋" w:hAnsi="仿宋" w:eastAsia="仿宋" w:cs="仿宋"/>
          <w:color w:val="000000"/>
          <w:kern w:val="0"/>
          <w:szCs w:val="21"/>
        </w:rPr>
        <w:t>实行备案管理的项目，项目单位应当在开工建设前通过在线平台将相关信息告知项目备案机关，依法履行投资项目信息告知义务，并遵循诚信和规范原则。</w:t>
      </w:r>
    </w:p>
    <w:p>
      <w:pPr>
        <w:pStyle w:val="12"/>
        <w:numPr>
          <w:ilvl w:val="0"/>
          <w:numId w:val="0"/>
        </w:numPr>
        <w:ind w:left="640" w:leftChars="200" w:firstLine="0" w:firstLineChars="0"/>
        <w:rPr>
          <w:rFonts w:hint="eastAsia" w:ascii="仿宋" w:hAnsi="仿宋" w:eastAsia="仿宋" w:cs="仿宋"/>
          <w:color w:val="000000"/>
          <w:kern w:val="0"/>
          <w:szCs w:val="21"/>
        </w:rPr>
      </w:pPr>
      <w:r>
        <w:rPr>
          <w:rFonts w:hint="eastAsia" w:ascii="仿宋" w:hAnsi="仿宋" w:eastAsia="仿宋" w:cs="仿宋"/>
          <w:color w:val="000000"/>
          <w:kern w:val="0"/>
          <w:szCs w:val="21"/>
        </w:rPr>
        <w:t>项目单位应提供项目备案基本信息，具体包括以下内容：</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（一）项目单位基本情况；</w:t>
      </w:r>
    </w:p>
    <w:p>
      <w:pPr>
        <w:pStyle w:val="12"/>
        <w:numPr>
          <w:ilvl w:val="0"/>
          <w:numId w:val="1"/>
        </w:numPr>
        <w:ind w:left="640" w:leftChars="200" w:firstLine="0" w:firstLineChars="0"/>
        <w:rPr>
          <w:rFonts w:hint="eastAsia" w:ascii="仿宋" w:hAnsi="仿宋" w:eastAsia="仿宋" w:cs="仿宋"/>
          <w:color w:val="000000"/>
          <w:kern w:val="0"/>
          <w:szCs w:val="21"/>
        </w:rPr>
      </w:pPr>
      <w:r>
        <w:rPr>
          <w:rFonts w:hint="eastAsia" w:ascii="仿宋" w:hAnsi="仿宋" w:eastAsia="仿宋" w:cs="仿宋"/>
          <w:color w:val="000000"/>
          <w:kern w:val="0"/>
          <w:szCs w:val="21"/>
        </w:rPr>
        <w:t>项目名称、建设地点、建设规模、建设内容；</w:t>
      </w:r>
    </w:p>
    <w:p>
      <w:pPr>
        <w:pStyle w:val="12"/>
        <w:numPr>
          <w:ilvl w:val="0"/>
          <w:numId w:val="0"/>
        </w:numPr>
        <w:ind w:leftChars="200"/>
        <w:rPr>
          <w:rFonts w:hint="eastAsia" w:ascii="仿宋" w:hAnsi="仿宋" w:eastAsia="仿宋" w:cs="仿宋"/>
          <w:color w:val="000000"/>
          <w:kern w:val="0"/>
          <w:szCs w:val="21"/>
        </w:rPr>
      </w:pPr>
      <w:r>
        <w:rPr>
          <w:rFonts w:hint="eastAsia" w:ascii="仿宋" w:hAnsi="仿宋" w:eastAsia="仿宋" w:cs="仿宋"/>
          <w:color w:val="000000"/>
          <w:kern w:val="0"/>
          <w:szCs w:val="21"/>
        </w:rPr>
        <w:t>（三）项目总投资额；</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（四）项目符合产业政策声明。</w:t>
      </w:r>
    </w:p>
    <w:p>
      <w:pPr>
        <w:pStyle w:val="12"/>
        <w:numPr>
          <w:ilvl w:val="0"/>
          <w:numId w:val="0"/>
        </w:numPr>
        <w:ind w:firstLine="640" w:firstLineChars="200"/>
        <w:rPr>
          <w:rFonts w:hint="eastAsia" w:ascii="仿宋" w:hAnsi="仿宋" w:eastAsia="仿宋" w:cs="仿宋"/>
          <w:color w:val="000000"/>
          <w:kern w:val="0"/>
          <w:szCs w:val="21"/>
        </w:rPr>
      </w:pPr>
      <w:r>
        <w:rPr>
          <w:rFonts w:hint="eastAsia" w:ascii="仿宋" w:hAnsi="仿宋" w:eastAsia="仿宋" w:cs="仿宋"/>
          <w:color w:val="000000"/>
          <w:kern w:val="0"/>
          <w:szCs w:val="21"/>
        </w:rPr>
        <w:t>项目单位应当对备案项目信息的真实性、合法性和完整性负责。</w:t>
      </w:r>
    </w:p>
    <w:p>
      <w:pPr>
        <w:pStyle w:val="12"/>
        <w:numPr>
          <w:ilvl w:val="0"/>
          <w:numId w:val="0"/>
        </w:numPr>
        <w:ind w:left="630" w:leftChars="0"/>
        <w:rPr>
          <w:rFonts w:ascii="黑体" w:hAnsi="黑体" w:eastAsia="黑体"/>
        </w:rPr>
      </w:pPr>
      <w:r>
        <w:rPr>
          <w:rFonts w:hint="eastAsia" w:ascii="黑体" w:hAnsi="黑体" w:eastAsia="黑体"/>
          <w:lang w:eastAsia="zh-CN"/>
        </w:rPr>
        <w:t>十、</w:t>
      </w:r>
      <w:r>
        <w:rPr>
          <w:rFonts w:hint="eastAsia" w:ascii="黑体" w:hAnsi="黑体" w:eastAsia="黑体"/>
        </w:rPr>
        <w:t>办理基本流程：</w:t>
      </w:r>
    </w:p>
    <w:p>
      <w:pPr>
        <w:pStyle w:val="12"/>
        <w:numPr>
          <w:ilvl w:val="0"/>
          <w:numId w:val="0"/>
        </w:numPr>
        <w:ind w:firstLine="643" w:firstLineChars="200"/>
        <w:rPr>
          <w:rFonts w:hint="eastAsia" w:ascii="仿宋" w:hAnsi="仿宋" w:eastAsia="仿宋" w:cs="仿宋"/>
          <w:color w:val="000000"/>
          <w:kern w:val="0"/>
          <w:sz w:val="32"/>
          <w:szCs w:val="32"/>
        </w:rPr>
      </w:pPr>
      <w:r>
        <w:rPr>
          <w:rFonts w:hint="eastAsia" w:ascii="仿宋" w:hAnsi="仿宋" w:eastAsia="仿宋"/>
          <w:b/>
          <w:lang w:val="en-US" w:eastAsia="zh-CN"/>
        </w:rPr>
        <w:t>1.</w:t>
      </w:r>
      <w:r>
        <w:rPr>
          <w:rFonts w:hint="eastAsia" w:ascii="仿宋" w:hAnsi="仿宋" w:eastAsia="仿宋"/>
          <w:b/>
        </w:rPr>
        <w:t>受理：</w:t>
      </w:r>
      <w:r>
        <w:rPr>
          <w:rFonts w:hint="eastAsia" w:ascii="仿宋" w:hAnsi="仿宋" w:eastAsia="仿宋" w:cs="仿宋"/>
          <w:sz w:val="32"/>
          <w:szCs w:val="32"/>
        </w:rPr>
        <w:t>（1）</w:t>
      </w:r>
      <w:r>
        <w:rPr>
          <w:rFonts w:hint="eastAsia" w:ascii="仿宋" w:hAnsi="仿宋" w:eastAsia="仿宋" w:cs="仿宋"/>
          <w:sz w:val="32"/>
          <w:szCs w:val="32"/>
          <w:lang w:eastAsia="zh-CN"/>
        </w:rPr>
        <w:t>网上：</w:t>
      </w:r>
      <w:r>
        <w:rPr>
          <w:rFonts w:hint="eastAsia" w:ascii="仿宋" w:hAnsi="仿宋" w:eastAsia="仿宋" w:cs="仿宋"/>
          <w:color w:val="000000"/>
          <w:kern w:val="0"/>
          <w:sz w:val="32"/>
          <w:szCs w:val="32"/>
          <w:lang w:eastAsia="zh-CN"/>
        </w:rPr>
        <w:t>项目单位在开工建设前登陆辽宁政务服务网（www.lnzwfw.gov.cn）通过在线平台</w:t>
      </w:r>
      <w:r>
        <w:rPr>
          <w:rFonts w:hint="eastAsia" w:ascii="仿宋" w:hAnsi="仿宋" w:eastAsia="仿宋" w:cs="仿宋"/>
          <w:color w:val="000000"/>
          <w:kern w:val="0"/>
          <w:sz w:val="32"/>
          <w:szCs w:val="32"/>
        </w:rPr>
        <w:t>将相关信息告知项目备案机关</w:t>
      </w: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lang w:val="en-US" w:eastAsia="zh-CN"/>
        </w:rPr>
        <w:t>2</w:t>
      </w:r>
      <w:r>
        <w:rPr>
          <w:rFonts w:hint="eastAsia" w:ascii="仿宋" w:hAnsi="仿宋" w:eastAsia="仿宋" w:cs="仿宋"/>
          <w:color w:val="000000"/>
          <w:kern w:val="0"/>
          <w:sz w:val="32"/>
          <w:szCs w:val="32"/>
          <w:lang w:eastAsia="zh-CN"/>
        </w:rPr>
        <w:t>）窗口：</w:t>
      </w:r>
      <w:r>
        <w:rPr>
          <w:rFonts w:hint="eastAsia" w:ascii="仿宋" w:hAnsi="仿宋" w:eastAsia="仿宋"/>
        </w:rPr>
        <w:t>申请人到县行政服务中心综合窗口提交受理所需申报材料，窗口工作人员审查材料，合格后予以受理</w:t>
      </w:r>
      <w:r>
        <w:rPr>
          <w:rFonts w:hint="eastAsia" w:ascii="仿宋" w:hAnsi="仿宋" w:eastAsia="仿宋"/>
          <w:lang w:eastAsia="zh-CN"/>
        </w:rPr>
        <w:t>，</w:t>
      </w:r>
      <w:r>
        <w:rPr>
          <w:rFonts w:hint="eastAsia" w:ascii="仿宋" w:hAnsi="仿宋" w:eastAsia="仿宋"/>
        </w:rPr>
        <w:t>出具《受理通知书》</w:t>
      </w:r>
      <w:r>
        <w:rPr>
          <w:rFonts w:hint="eastAsia" w:ascii="仿宋" w:hAnsi="仿宋" w:eastAsia="仿宋"/>
          <w:lang w:eastAsia="zh-CN"/>
        </w:rPr>
        <w:t>。</w:t>
      </w:r>
    </w:p>
    <w:p>
      <w:pPr>
        <w:spacing w:beforeLines="0" w:afterLines="0"/>
        <w:ind w:firstLine="643" w:firstLineChars="200"/>
        <w:jc w:val="left"/>
        <w:rPr>
          <w:rFonts w:hint="eastAsia" w:ascii="仿宋" w:hAnsi="仿宋" w:eastAsia="仿宋" w:cs="仿宋"/>
          <w:sz w:val="32"/>
        </w:rPr>
      </w:pPr>
      <w:r>
        <w:rPr>
          <w:rFonts w:hint="eastAsia" w:ascii="仿宋" w:hAnsi="仿宋" w:eastAsia="仿宋"/>
          <w:b/>
          <w:bCs/>
          <w:lang w:val="en-US" w:eastAsia="zh-CN"/>
        </w:rPr>
        <w:t>2.</w:t>
      </w:r>
      <w:r>
        <w:rPr>
          <w:rFonts w:hint="eastAsia" w:ascii="仿宋" w:hAnsi="仿宋" w:eastAsia="仿宋"/>
          <w:b/>
          <w:bCs/>
        </w:rPr>
        <w:t>审查</w:t>
      </w:r>
      <w:r>
        <w:rPr>
          <w:rFonts w:hint="eastAsia" w:ascii="仿宋" w:hAnsi="仿宋" w:eastAsia="仿宋"/>
        </w:rPr>
        <w:t>：</w:t>
      </w:r>
      <w:r>
        <w:rPr>
          <w:rFonts w:hint="eastAsia" w:ascii="仿宋" w:hAnsi="仿宋" w:eastAsia="仿宋" w:cs="仿宋"/>
          <w:sz w:val="32"/>
        </w:rPr>
        <w:t>项目备案机关收到</w:t>
      </w:r>
      <w:r>
        <w:rPr>
          <w:rFonts w:hint="eastAsia" w:ascii="FangSong_GB2312" w:hAnsi="FangSong_GB2312" w:eastAsia="FangSong_GB2312" w:cs="Times New Roman"/>
          <w:kern w:val="2"/>
          <w:sz w:val="32"/>
          <w:szCs w:val="32"/>
          <w:lang w:val="en-US" w:eastAsia="zh-CN" w:bidi="ar-SA"/>
        </w:rPr>
        <w:t xml:space="preserve">《企业投资项目核准和备案管理办法》（中华人民共和国国家发展和改革委员会令第2号） </w:t>
      </w:r>
      <w:r>
        <w:rPr>
          <w:rFonts w:hint="eastAsia" w:ascii="仿宋" w:hAnsi="仿宋" w:eastAsia="仿宋" w:cs="仿宋"/>
          <w:sz w:val="32"/>
        </w:rPr>
        <w:t>第四十条规定的全部信息即为备案。项目备案信息不完整的，备案机关应当及时以适当方式提醒和指导项目单位补正。</w:t>
      </w:r>
    </w:p>
    <w:p>
      <w:pPr>
        <w:spacing w:beforeLines="0" w:afterLines="0"/>
        <w:ind w:firstLine="640" w:firstLineChars="200"/>
        <w:jc w:val="left"/>
        <w:rPr>
          <w:rFonts w:hint="eastAsia" w:ascii="仿宋" w:hAnsi="仿宋" w:eastAsia="仿宋" w:cs="仿宋"/>
          <w:sz w:val="32"/>
        </w:rPr>
      </w:pPr>
      <w:r>
        <w:rPr>
          <w:rFonts w:hint="eastAsia" w:ascii="仿宋" w:hAnsi="仿宋" w:eastAsia="仿宋" w:cs="仿宋"/>
          <w:sz w:val="32"/>
        </w:rPr>
        <w:t>项目备案机关发现项目属产业政策禁止投资建设或者依法应实行核准管理，以及不属于固定资产投资项目、依法应实施审批管理、不属于本备案机关权限等情形的，应当通过在线平台及时告知企业予以纠正或者依法申请办理相关手续。</w:t>
      </w:r>
    </w:p>
    <w:p>
      <w:pPr>
        <w:spacing w:beforeLines="0" w:afterLines="0"/>
        <w:ind w:firstLine="643" w:firstLineChars="200"/>
        <w:jc w:val="left"/>
        <w:rPr>
          <w:rFonts w:hint="eastAsia" w:ascii="FangSong_GB2312" w:hAnsi="FangSong_GB2312" w:eastAsia="FangSong_GB2312"/>
          <w:sz w:val="32"/>
        </w:rPr>
      </w:pPr>
      <w:r>
        <w:rPr>
          <w:rFonts w:hint="eastAsia" w:ascii="仿宋" w:hAnsi="仿宋" w:eastAsia="仿宋"/>
          <w:b/>
          <w:bCs/>
          <w:lang w:val="en-US" w:eastAsia="zh-CN"/>
        </w:rPr>
        <w:t>3.</w:t>
      </w:r>
      <w:r>
        <w:rPr>
          <w:rFonts w:hint="eastAsia" w:ascii="仿宋" w:hAnsi="仿宋" w:eastAsia="仿宋"/>
          <w:b/>
          <w:bCs/>
        </w:rPr>
        <w:t>决定：</w:t>
      </w:r>
      <w:r>
        <w:rPr>
          <w:rFonts w:hint="eastAsia" w:ascii="FangSong_GB2312" w:hAnsi="FangSong_GB2312" w:eastAsia="FangSong_GB2312"/>
          <w:sz w:val="32"/>
        </w:rPr>
        <w:t>项目备案相关信息通过在线平台在相关部门</w:t>
      </w:r>
    </w:p>
    <w:p>
      <w:pPr>
        <w:spacing w:beforeLines="0" w:afterLines="0"/>
        <w:jc w:val="left"/>
        <w:rPr>
          <w:rFonts w:hint="eastAsia" w:ascii="FangSong_GB2312" w:hAnsi="FangSong_GB2312" w:eastAsia="FangSong_GB2312"/>
          <w:sz w:val="32"/>
        </w:rPr>
      </w:pPr>
      <w:r>
        <w:rPr>
          <w:rFonts w:hint="eastAsia" w:ascii="FangSong_GB2312" w:hAnsi="FangSong_GB2312" w:eastAsia="FangSong_GB2312"/>
          <w:sz w:val="32"/>
        </w:rPr>
        <w:t>之间实现互通共享。</w:t>
      </w:r>
    </w:p>
    <w:p>
      <w:pPr>
        <w:spacing w:beforeLines="0" w:afterLines="0"/>
        <w:ind w:firstLine="640" w:firstLineChars="200"/>
        <w:jc w:val="left"/>
        <w:rPr>
          <w:rFonts w:ascii="仿宋" w:hAnsi="仿宋" w:eastAsia="仿宋"/>
        </w:rPr>
      </w:pPr>
      <w:r>
        <w:rPr>
          <w:rFonts w:hint="eastAsia" w:ascii="FangSong_GB2312" w:hAnsi="FangSong_GB2312" w:eastAsia="FangSong_GB2312"/>
          <w:sz w:val="32"/>
        </w:rPr>
        <w:t>项目单位需要备案证明的，可以通过在线平台自行打印或者要求备案机关出具。</w:t>
      </w:r>
    </w:p>
    <w:p>
      <w:pPr>
        <w:pStyle w:val="12"/>
        <w:rPr>
          <w:rFonts w:ascii="仿宋" w:hAnsi="仿宋" w:eastAsia="仿宋"/>
        </w:rPr>
      </w:pPr>
      <w:r>
        <w:rPr>
          <w:rFonts w:hint="eastAsia" w:ascii="仿宋" w:hAnsi="仿宋" w:eastAsia="仿宋"/>
        </w:rPr>
        <w:t>即：</w:t>
      </w:r>
      <w:r>
        <w:rPr>
          <w:rFonts w:hint="eastAsia" w:ascii="仿宋" w:hAnsi="仿宋" w:eastAsia="仿宋"/>
          <w:lang w:eastAsia="zh-CN"/>
        </w:rPr>
        <w:t>在线平台</w:t>
      </w:r>
      <w:r>
        <w:rPr>
          <w:rFonts w:hint="eastAsia" w:ascii="仿宋" w:hAnsi="仿宋" w:eastAsia="仿宋"/>
        </w:rPr>
        <w:t>受理</w:t>
      </w:r>
      <w:r>
        <w:rPr>
          <w:rFonts w:hint="eastAsia" w:ascii="仿宋" w:hAnsi="仿宋" w:eastAsia="仿宋"/>
          <w:lang w:eastAsia="zh-CN"/>
        </w:rPr>
        <w:t>或者</w:t>
      </w:r>
      <w:r>
        <w:rPr>
          <w:rFonts w:hint="eastAsia" w:ascii="仿宋" w:hAnsi="仿宋" w:eastAsia="仿宋"/>
        </w:rPr>
        <w:t>窗口受理</w:t>
      </w:r>
      <w:r>
        <w:rPr>
          <w:rFonts w:ascii="仿宋" w:hAnsi="仿宋" w:eastAsia="仿宋"/>
        </w:rPr>
        <w:t>--</w:t>
      </w:r>
      <w:r>
        <w:rPr>
          <w:rFonts w:hint="eastAsia" w:ascii="仿宋" w:hAnsi="仿宋" w:eastAsia="仿宋"/>
        </w:rPr>
        <w:t>股室审查（</w:t>
      </w:r>
      <w:r>
        <w:rPr>
          <w:rFonts w:hint="eastAsia" w:ascii="仿宋" w:hAnsi="仿宋" w:eastAsia="仿宋"/>
          <w:lang w:eastAsia="zh-CN"/>
        </w:rPr>
        <w:t>丁锦治、郭峰、李敏毓、于登攀</w:t>
      </w:r>
      <w:r>
        <w:rPr>
          <w:rFonts w:hint="eastAsia" w:ascii="仿宋" w:hAnsi="仿宋" w:eastAsia="仿宋"/>
        </w:rPr>
        <w:t>）</w:t>
      </w:r>
      <w:r>
        <w:rPr>
          <w:rFonts w:ascii="仿宋" w:hAnsi="仿宋" w:eastAsia="仿宋"/>
        </w:rPr>
        <w:t>--</w:t>
      </w:r>
      <w:r>
        <w:rPr>
          <w:rFonts w:hint="eastAsia" w:ascii="仿宋" w:hAnsi="仿宋" w:eastAsia="仿宋"/>
        </w:rPr>
        <w:t>主管业务领导批准（</w:t>
      </w:r>
      <w:r>
        <w:rPr>
          <w:rFonts w:hint="eastAsia" w:ascii="仿宋" w:hAnsi="仿宋" w:eastAsia="仿宋"/>
          <w:lang w:eastAsia="zh-CN"/>
        </w:rPr>
        <w:t>曲春信、李俊明、齐国水、刘刚</w:t>
      </w:r>
      <w:r>
        <w:rPr>
          <w:rFonts w:hint="eastAsia" w:ascii="仿宋" w:hAnsi="仿宋" w:eastAsia="仿宋"/>
        </w:rPr>
        <w:t>）</w:t>
      </w:r>
      <w:r>
        <w:rPr>
          <w:rFonts w:ascii="仿宋" w:hAnsi="仿宋" w:eastAsia="仿宋"/>
        </w:rPr>
        <w:t>--</w:t>
      </w:r>
      <w:r>
        <w:rPr>
          <w:rFonts w:hint="eastAsia" w:ascii="仿宋" w:hAnsi="仿宋" w:eastAsia="仿宋"/>
        </w:rPr>
        <w:t>窗口办结</w:t>
      </w:r>
    </w:p>
    <w:p>
      <w:pPr>
        <w:pStyle w:val="12"/>
        <w:numPr>
          <w:ilvl w:val="0"/>
          <w:numId w:val="0"/>
        </w:numPr>
        <w:ind w:left="645" w:leftChars="0"/>
        <w:rPr>
          <w:rFonts w:ascii="仿宋" w:hAnsi="仿宋" w:eastAsia="仿宋"/>
        </w:rPr>
      </w:pPr>
      <w:r>
        <w:rPr>
          <w:rFonts w:hint="eastAsia" w:ascii="黑体" w:hAnsi="黑体" w:eastAsia="黑体"/>
          <w:lang w:eastAsia="zh-CN"/>
        </w:rPr>
        <w:t>十一、</w:t>
      </w:r>
      <w:r>
        <w:rPr>
          <w:rFonts w:hint="eastAsia" w:ascii="黑体" w:hAnsi="黑体" w:eastAsia="黑体"/>
        </w:rPr>
        <w:t>办理方式：</w:t>
      </w:r>
      <w:r>
        <w:rPr>
          <w:rFonts w:hint="eastAsia" w:ascii="仿宋" w:hAnsi="仿宋" w:eastAsia="仿宋" w:cs="仿宋"/>
          <w:lang w:eastAsia="zh-CN"/>
        </w:rPr>
        <w:t>网上或</w:t>
      </w:r>
      <w:r>
        <w:rPr>
          <w:rFonts w:hint="eastAsia" w:ascii="仿宋" w:hAnsi="仿宋" w:eastAsia="仿宋"/>
        </w:rPr>
        <w:t>实体大厅办理</w:t>
      </w:r>
    </w:p>
    <w:p>
      <w:pPr>
        <w:pStyle w:val="12"/>
        <w:numPr>
          <w:ilvl w:val="0"/>
          <w:numId w:val="0"/>
        </w:numPr>
        <w:ind w:firstLine="640" w:firstLineChars="200"/>
        <w:rPr>
          <w:rFonts w:ascii="仿宋" w:hAnsi="仿宋" w:eastAsia="仿宋"/>
        </w:rPr>
      </w:pPr>
      <w:r>
        <w:rPr>
          <w:rFonts w:hint="eastAsia" w:ascii="黑体" w:hAnsi="黑体" w:eastAsia="黑体"/>
          <w:lang w:eastAsia="zh-CN"/>
        </w:rPr>
        <w:t>十二、</w:t>
      </w:r>
      <w:r>
        <w:rPr>
          <w:rFonts w:hint="eastAsia" w:ascii="黑体" w:hAnsi="黑体" w:eastAsia="黑体"/>
        </w:rPr>
        <w:t>办结时限：</w:t>
      </w:r>
      <w:r>
        <w:rPr>
          <w:rFonts w:hint="eastAsia" w:ascii="仿宋" w:hAnsi="仿宋" w:eastAsia="仿宋" w:cs="仿宋"/>
          <w:sz w:val="32"/>
          <w:szCs w:val="32"/>
          <w:lang w:val="en-US" w:eastAsia="zh-CN"/>
        </w:rPr>
        <w:t>3个工作日</w:t>
      </w:r>
    </w:p>
    <w:p>
      <w:pPr>
        <w:pStyle w:val="12"/>
        <w:numPr>
          <w:ilvl w:val="0"/>
          <w:numId w:val="0"/>
        </w:numPr>
        <w:ind w:firstLine="640" w:firstLineChars="200"/>
        <w:rPr>
          <w:rFonts w:ascii="仿宋" w:hAnsi="仿宋" w:eastAsia="仿宋"/>
        </w:rPr>
      </w:pPr>
      <w:r>
        <w:rPr>
          <w:rFonts w:hint="eastAsia" w:ascii="黑体" w:hAnsi="黑体" w:eastAsia="黑体"/>
          <w:lang w:eastAsia="zh-CN"/>
        </w:rPr>
        <w:t>十三、</w:t>
      </w:r>
      <w:r>
        <w:rPr>
          <w:rFonts w:hint="eastAsia" w:ascii="黑体" w:hAnsi="黑体" w:eastAsia="黑体"/>
        </w:rPr>
        <w:t>收费依据：</w:t>
      </w:r>
      <w:r>
        <w:rPr>
          <w:rFonts w:hint="eastAsia" w:ascii="仿宋" w:hAnsi="仿宋" w:eastAsia="仿宋"/>
        </w:rPr>
        <w:t>不收费</w:t>
      </w:r>
    </w:p>
    <w:p>
      <w:pPr>
        <w:pStyle w:val="12"/>
        <w:numPr>
          <w:ilvl w:val="0"/>
          <w:numId w:val="0"/>
        </w:numPr>
        <w:ind w:firstLine="640" w:firstLineChars="200"/>
        <w:rPr>
          <w:rFonts w:ascii="仿宋" w:hAnsi="仿宋" w:eastAsia="仿宋"/>
        </w:rPr>
      </w:pPr>
      <w:r>
        <w:rPr>
          <w:rFonts w:hint="eastAsia" w:ascii="黑体" w:hAnsi="黑体" w:eastAsia="黑体"/>
          <w:lang w:eastAsia="zh-CN"/>
        </w:rPr>
        <w:t>十四、</w:t>
      </w:r>
      <w:r>
        <w:rPr>
          <w:rFonts w:hint="eastAsia" w:ascii="黑体" w:hAnsi="黑体" w:eastAsia="黑体"/>
        </w:rPr>
        <w:t>结果送达：</w:t>
      </w:r>
      <w:r>
        <w:rPr>
          <w:rFonts w:hint="eastAsia" w:ascii="仿宋" w:hAnsi="仿宋" w:eastAsia="仿宋" w:cs="仿宋"/>
          <w:lang w:eastAsia="zh-CN"/>
        </w:rPr>
        <w:t>网上或</w:t>
      </w:r>
      <w:r>
        <w:rPr>
          <w:rFonts w:hint="eastAsia" w:ascii="仿宋" w:hAnsi="仿宋" w:eastAsia="仿宋"/>
        </w:rPr>
        <w:t>当场送达</w:t>
      </w:r>
    </w:p>
    <w:p>
      <w:pPr>
        <w:pStyle w:val="12"/>
        <w:numPr>
          <w:ilvl w:val="0"/>
          <w:numId w:val="0"/>
        </w:numPr>
        <w:ind w:left="630" w:leftChars="0"/>
        <w:rPr>
          <w:rFonts w:hint="default" w:ascii="仿宋" w:hAnsi="仿宋" w:eastAsia="仿宋"/>
          <w:lang w:val="en-US"/>
        </w:rPr>
      </w:pPr>
      <w:r>
        <w:rPr>
          <w:rFonts w:hint="eastAsia" w:ascii="黑体" w:hAnsi="黑体" w:eastAsia="黑体"/>
          <w:lang w:eastAsia="zh-CN"/>
        </w:rPr>
        <w:t>十五、咨询电话</w:t>
      </w:r>
      <w:r>
        <w:rPr>
          <w:rFonts w:hint="eastAsia" w:ascii="黑体" w:hAnsi="黑体" w:eastAsia="黑体"/>
        </w:rPr>
        <w:t>：</w:t>
      </w:r>
      <w:r>
        <w:rPr>
          <w:rFonts w:ascii="仿宋" w:hAnsi="仿宋" w:eastAsia="仿宋"/>
        </w:rPr>
        <w:t>468</w:t>
      </w:r>
      <w:r>
        <w:rPr>
          <w:rFonts w:hint="eastAsia" w:ascii="仿宋" w:hAnsi="仿宋" w:eastAsia="仿宋"/>
          <w:lang w:val="en-US" w:eastAsia="zh-CN"/>
        </w:rPr>
        <w:t>23495</w:t>
      </w:r>
    </w:p>
    <w:p>
      <w:pPr>
        <w:pStyle w:val="12"/>
        <w:numPr>
          <w:ilvl w:val="0"/>
          <w:numId w:val="2"/>
        </w:numPr>
        <w:ind w:firstLine="640" w:firstLineChars="200"/>
        <w:rPr>
          <w:rFonts w:ascii="黑体" w:hAnsi="黑体" w:eastAsia="黑体"/>
        </w:rPr>
      </w:pPr>
      <w:r>
        <w:rPr>
          <w:rFonts w:hint="eastAsia" w:ascii="黑体" w:hAnsi="黑体" w:eastAsia="黑体"/>
        </w:rPr>
        <w:t>办公地址</w:t>
      </w:r>
      <w:r>
        <w:rPr>
          <w:rFonts w:ascii="黑体" w:hAnsi="黑体" w:eastAsia="黑体"/>
        </w:rPr>
        <w:t>:</w:t>
      </w:r>
    </w:p>
    <w:p>
      <w:pPr>
        <w:pStyle w:val="12"/>
        <w:numPr>
          <w:ilvl w:val="0"/>
          <w:numId w:val="0"/>
        </w:numPr>
        <w:ind w:firstLine="640" w:firstLineChars="200"/>
        <w:rPr>
          <w:rFonts w:ascii="仿宋" w:hAnsi="仿宋" w:eastAsia="仿宋"/>
        </w:rPr>
      </w:pPr>
      <w:r>
        <w:rPr>
          <w:rFonts w:hint="eastAsia" w:ascii="仿宋" w:hAnsi="仿宋" w:eastAsia="仿宋"/>
        </w:rPr>
        <w:t>本溪县</w:t>
      </w:r>
      <w:r>
        <w:rPr>
          <w:rFonts w:hint="eastAsia" w:ascii="仿宋" w:hAnsi="仿宋" w:eastAsia="仿宋"/>
          <w:lang w:eastAsia="zh-CN"/>
        </w:rPr>
        <w:t>行政</w:t>
      </w:r>
      <w:r>
        <w:rPr>
          <w:rFonts w:hint="eastAsia" w:ascii="仿宋" w:hAnsi="仿宋" w:eastAsia="仿宋"/>
        </w:rPr>
        <w:t>服务中心</w:t>
      </w:r>
    </w:p>
    <w:p>
      <w:pPr>
        <w:pStyle w:val="12"/>
        <w:ind w:left="645" w:firstLine="0" w:firstLineChars="0"/>
        <w:rPr>
          <w:rFonts w:ascii="仿宋" w:hAnsi="仿宋" w:eastAsia="仿宋"/>
        </w:rPr>
      </w:pPr>
      <w:r>
        <w:rPr>
          <w:rFonts w:hint="eastAsia" w:ascii="仿宋" w:hAnsi="仿宋" w:eastAsia="仿宋"/>
        </w:rPr>
        <w:t>办公时间：上午：</w:t>
      </w:r>
      <w:r>
        <w:rPr>
          <w:rFonts w:ascii="仿宋" w:hAnsi="仿宋" w:eastAsia="仿宋"/>
        </w:rPr>
        <w:t>8.30—11.30</w:t>
      </w:r>
      <w:r>
        <w:rPr>
          <w:rFonts w:hint="eastAsia" w:ascii="仿宋" w:hAnsi="仿宋" w:eastAsia="仿宋"/>
        </w:rPr>
        <w:t>，下午：</w:t>
      </w:r>
      <w:r>
        <w:rPr>
          <w:rFonts w:ascii="仿宋" w:hAnsi="仿宋" w:eastAsia="仿宋"/>
        </w:rPr>
        <w:t>13.00—1</w:t>
      </w:r>
      <w:r>
        <w:rPr>
          <w:rFonts w:hint="eastAsia" w:ascii="仿宋" w:hAnsi="仿宋" w:eastAsia="仿宋"/>
          <w:lang w:val="en-US" w:eastAsia="zh-CN"/>
        </w:rPr>
        <w:t>7</w:t>
      </w:r>
      <w:r>
        <w:rPr>
          <w:rFonts w:ascii="仿宋" w:hAnsi="仿宋" w:eastAsia="仿宋"/>
        </w:rPr>
        <w:t>.</w:t>
      </w:r>
      <w:r>
        <w:rPr>
          <w:rFonts w:hint="eastAsia" w:ascii="仿宋" w:hAnsi="仿宋" w:eastAsia="仿宋"/>
          <w:lang w:val="en-US" w:eastAsia="zh-CN"/>
        </w:rPr>
        <w:t>0</w:t>
      </w:r>
      <w:r>
        <w:rPr>
          <w:rFonts w:ascii="仿宋" w:hAnsi="仿宋" w:eastAsia="仿宋"/>
        </w:rPr>
        <w:t>0</w:t>
      </w:r>
    </w:p>
    <w:p>
      <w:pPr>
        <w:pStyle w:val="12"/>
        <w:numPr>
          <w:ilvl w:val="0"/>
          <w:numId w:val="0"/>
        </w:numPr>
        <w:ind w:firstLine="640" w:firstLineChars="200"/>
        <w:rPr>
          <w:rFonts w:ascii="宋体"/>
          <w:b/>
          <w:sz w:val="44"/>
          <w:szCs w:val="44"/>
        </w:rPr>
      </w:pPr>
      <w:r>
        <w:rPr>
          <w:rFonts w:hint="eastAsia" w:ascii="黑体" w:hAnsi="黑体" w:eastAsia="黑体"/>
          <w:lang w:eastAsia="zh-CN"/>
        </w:rPr>
        <w:t>十七、</w:t>
      </w:r>
      <w:r>
        <w:rPr>
          <w:rFonts w:hint="eastAsia" w:ascii="黑体" w:hAnsi="黑体" w:eastAsia="黑体"/>
        </w:rPr>
        <w:t>附录：</w:t>
      </w:r>
      <w:r>
        <w:rPr>
          <w:rFonts w:hint="eastAsia" w:ascii="方正小标宋_GBK" w:eastAsia="方正小标宋_GBK"/>
          <w:b/>
          <w:sz w:val="30"/>
          <w:szCs w:val="30"/>
          <w:lang w:eastAsia="zh-CN"/>
        </w:rPr>
        <w:t>企业投资项目备案</w:t>
      </w:r>
      <w:r>
        <w:rPr>
          <w:rFonts w:hint="eastAsia" w:ascii="方正小标宋_GBK" w:eastAsia="方正小标宋_GBK"/>
          <w:b/>
          <w:sz w:val="30"/>
          <w:szCs w:val="30"/>
        </w:rPr>
        <w:t>流程图</w:t>
      </w:r>
    </w:p>
    <w:p>
      <w:pPr>
        <w:jc w:val="center"/>
        <w:rPr>
          <w:rFonts w:hint="eastAsia" w:ascii="方正小标宋简体" w:hAnsi="方正小标宋简体" w:eastAsia="方正小标宋简体" w:cs="方正小标宋简体"/>
          <w:b w:val="0"/>
          <w:bCs/>
          <w:sz w:val="28"/>
          <w:szCs w:val="28"/>
        </w:rPr>
      </w:pPr>
      <w:r>
        <w:rPr>
          <w:rFonts w:hint="eastAsia" w:ascii="方正小标宋简体" w:hAnsi="方正小标宋简体" w:eastAsia="方正小标宋简体" w:cs="方正小标宋简体"/>
          <w:b w:val="0"/>
          <w:bCs/>
          <w:sz w:val="28"/>
          <w:szCs w:val="28"/>
          <w:lang w:eastAsia="zh-CN"/>
        </w:rPr>
        <w:t>企业、事业单位、社会团体等投资建设的固定资产项目备案</w:t>
      </w:r>
      <w:r>
        <w:rPr>
          <w:rFonts w:hint="eastAsia" w:ascii="方正小标宋简体" w:hAnsi="方正小标宋简体" w:eastAsia="方正小标宋简体" w:cs="方正小标宋简体"/>
          <w:b w:val="0"/>
          <w:bCs/>
          <w:sz w:val="28"/>
          <w:szCs w:val="28"/>
        </w:rPr>
        <w:t>流程</w:t>
      </w:r>
      <w:r>
        <w:rPr>
          <w:rFonts w:hint="eastAsia" w:ascii="方正小标宋简体" w:hAnsi="方正小标宋简体" w:eastAsia="方正小标宋简体" w:cs="方正小标宋简体"/>
          <w:b w:val="0"/>
          <w:bCs/>
          <w:sz w:val="28"/>
          <w:szCs w:val="28"/>
          <w:lang w:eastAsia="zh-CN"/>
        </w:rPr>
        <w:t>图</w:t>
      </w:r>
      <w:r>
        <w:rPr>
          <w:rFonts w:hint="eastAsia" w:ascii="方正小标宋简体" w:hAnsi="方正小标宋简体" w:eastAsia="方正小标宋简体" w:cs="方正小标宋简体"/>
          <w:b w:val="0"/>
          <w:bCs/>
          <w:sz w:val="28"/>
          <w:szCs w:val="28"/>
        </w:rPr>
        <mc:AlternateContent>
          <mc:Choice Requires="wps">
            <w:drawing>
              <wp:anchor distT="0" distB="0" distL="114300" distR="114300" simplePos="0" relativeHeight="251642880" behindDoc="0" locked="0" layoutInCell="1" allowOverlap="1">
                <wp:simplePos x="0" y="0"/>
                <wp:positionH relativeFrom="column">
                  <wp:posOffset>1954530</wp:posOffset>
                </wp:positionH>
                <wp:positionV relativeFrom="paragraph">
                  <wp:posOffset>352425</wp:posOffset>
                </wp:positionV>
                <wp:extent cx="1457325" cy="628650"/>
                <wp:effectExtent l="6350" t="6350" r="22225" b="12700"/>
                <wp:wrapNone/>
                <wp:docPr id="1" name="自选图形 2"/>
                <wp:cNvGraphicFramePr/>
                <a:graphic xmlns:a="http://schemas.openxmlformats.org/drawingml/2006/main">
                  <a:graphicData uri="http://schemas.microsoft.com/office/word/2010/wordprocessingShape">
                    <wps:wsp>
                      <wps:cNvSpPr/>
                      <wps:spPr>
                        <a:xfrm>
                          <a:off x="0" y="0"/>
                          <a:ext cx="1457325" cy="628650"/>
                        </a:xfrm>
                        <a:prstGeom prst="roundRect">
                          <a:avLst>
                            <a:gd name="adj" fmla="val 16667"/>
                          </a:avLst>
                        </a:prstGeom>
                        <a:solidFill>
                          <a:srgbClr val="FFFFFF"/>
                        </a:solidFill>
                        <a:ln w="12700" cap="flat" cmpd="sng">
                          <a:solidFill>
                            <a:srgbClr val="000000"/>
                          </a:solidFill>
                          <a:prstDash val="solid"/>
                          <a:headEnd type="none" w="med" len="med"/>
                          <a:tailEnd type="none" w="med" len="med"/>
                        </a:ln>
                      </wps:spPr>
                      <wps:txbx>
                        <w:txbxContent>
                          <w:p>
                            <w:pPr>
                              <w:jc w:val="center"/>
                              <w:rPr>
                                <w:sz w:val="21"/>
                                <w:szCs w:val="21"/>
                              </w:rPr>
                            </w:pPr>
                            <w:r>
                              <w:rPr>
                                <w:rFonts w:hint="eastAsia"/>
                                <w:sz w:val="21"/>
                                <w:szCs w:val="21"/>
                              </w:rPr>
                              <w:t>申请人提出申请</w:t>
                            </w:r>
                          </w:p>
                        </w:txbxContent>
                      </wps:txbx>
                      <wps:bodyPr upright="1"/>
                    </wps:wsp>
                  </a:graphicData>
                </a:graphic>
              </wp:anchor>
            </w:drawing>
          </mc:Choice>
          <mc:Fallback>
            <w:pict>
              <v:roundrect id="自选图形 2" o:spid="_x0000_s1026" o:spt="2" style="position:absolute;left:0pt;margin-left:153.9pt;margin-top:27.75pt;height:49.5pt;width:114.75pt;z-index:251642880;mso-width-relative:page;mso-height-relative:page;" fillcolor="#FFFFFF" filled="t" stroked="t" coordsize="21600,21600" arcsize="0.166666666666667" o:gfxdata="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2A4Vg9gAAAAKAQAADwAAAAAAAAABACAAAAAiAAAA&#10;ZHJzL2Rvd25yZXYueG1sUEsBAhQAFAAAAAgAh07iQPeR2/EHAgAACQQAAA4AAAAAAAAAAQAgAAAA&#10;JwEAAGRycy9lMm9Eb2MueG1sUEsFBgAAAAAGAAYAWQEAAKAFAAAAAA==&#10;">
                <v:fill on="t" focussize="0,0"/>
                <v:stroke weight="1pt" color="#000000" joinstyle="round"/>
                <v:imagedata o:title=""/>
                <o:lock v:ext="edit" aspectratio="f"/>
                <v:textbox>
                  <w:txbxContent>
                    <w:p>
                      <w:pPr>
                        <w:jc w:val="center"/>
                        <w:rPr>
                          <w:sz w:val="21"/>
                          <w:szCs w:val="21"/>
                        </w:rPr>
                      </w:pPr>
                      <w:r>
                        <w:rPr>
                          <w:rFonts w:hint="eastAsia"/>
                          <w:sz w:val="21"/>
                          <w:szCs w:val="21"/>
                        </w:rPr>
                        <w:t>申请人提出申请</w:t>
                      </w:r>
                    </w:p>
                  </w:txbxContent>
                </v:textbox>
              </v:roundrect>
            </w:pict>
          </mc:Fallback>
        </mc:AlternateContent>
      </w:r>
    </w:p>
    <w:p>
      <w:pPr>
        <w:rPr>
          <w:rFonts w:ascii="仿宋" w:hAnsi="仿宋" w:eastAsia="仿宋"/>
          <w:b/>
        </w:rPr>
      </w:pPr>
      <w:r>
        <mc:AlternateContent>
          <mc:Choice Requires="wps">
            <w:drawing>
              <wp:anchor distT="0" distB="0" distL="114300" distR="114300" simplePos="0" relativeHeight="251666432" behindDoc="0" locked="0" layoutInCell="1" allowOverlap="1">
                <wp:simplePos x="0" y="0"/>
                <wp:positionH relativeFrom="column">
                  <wp:posOffset>707390</wp:posOffset>
                </wp:positionH>
                <wp:positionV relativeFrom="paragraph">
                  <wp:posOffset>254000</wp:posOffset>
                </wp:positionV>
                <wp:extent cx="8890" cy="1477010"/>
                <wp:effectExtent l="4445" t="0" r="5715" b="8890"/>
                <wp:wrapNone/>
                <wp:docPr id="25" name="直线 4"/>
                <wp:cNvGraphicFramePr/>
                <a:graphic xmlns:a="http://schemas.openxmlformats.org/drawingml/2006/main">
                  <a:graphicData uri="http://schemas.microsoft.com/office/word/2010/wordprocessingShape">
                    <wps:wsp>
                      <wps:cNvCnPr/>
                      <wps:spPr>
                        <a:xfrm>
                          <a:off x="0" y="0"/>
                          <a:ext cx="8890" cy="147701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55.7pt;margin-top:20pt;height:116.3pt;width:0.7pt;z-index:251666432;mso-width-relative:page;mso-height-relative:page;" filled="f" stroked="t" coordsize="21600,21600" o:gfxdata="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QYQQR1gAAAAoBAAAPAAAAAAAAAAEAIAAAACIAAABk&#10;cnMvZG93bnJldi54bWxQSwECFAAUAAAACACHTuJAvX3Phc8BAACRAwAADgAAAAAAAAABACAAAAAl&#10;AQAAZHJzL2Uyb0RvYy54bWxQSwUGAAAAAAYABgBZAQAAZgU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7456" behindDoc="0" locked="0" layoutInCell="1" allowOverlap="1">
                <wp:simplePos x="0" y="0"/>
                <wp:positionH relativeFrom="column">
                  <wp:posOffset>716280</wp:posOffset>
                </wp:positionH>
                <wp:positionV relativeFrom="paragraph">
                  <wp:posOffset>254000</wp:posOffset>
                </wp:positionV>
                <wp:extent cx="1238250" cy="635"/>
                <wp:effectExtent l="0" t="50165" r="0" b="63500"/>
                <wp:wrapNone/>
                <wp:docPr id="26" name="自选图形 3"/>
                <wp:cNvGraphicFramePr/>
                <a:graphic xmlns:a="http://schemas.openxmlformats.org/drawingml/2006/main">
                  <a:graphicData uri="http://schemas.microsoft.com/office/word/2010/wordprocessingShape">
                    <wps:wsp>
                      <wps:cNvCnPr/>
                      <wps:spPr>
                        <a:xfrm>
                          <a:off x="0" y="0"/>
                          <a:ext cx="1238250" cy="635"/>
                        </a:xfrm>
                        <a:prstGeom prst="straightConnector1">
                          <a:avLst/>
                        </a:prstGeom>
                        <a:ln w="12700" cap="flat" cmpd="sng">
                          <a:solidFill>
                            <a:srgbClr val="000000"/>
                          </a:solidFill>
                          <a:prstDash val="solid"/>
                          <a:headEnd type="none" w="med" len="med"/>
                          <a:tailEnd type="arrow" w="med" len="med"/>
                        </a:ln>
                      </wps:spPr>
                      <wps:bodyPr/>
                    </wps:wsp>
                  </a:graphicData>
                </a:graphic>
              </wp:anchor>
            </w:drawing>
          </mc:Choice>
          <mc:Fallback>
            <w:pict>
              <v:shape id="自选图形 3" o:spid="_x0000_s1026" o:spt="32" type="#_x0000_t32" style="position:absolute;left:0pt;margin-left:56.4pt;margin-top:20pt;height:0.05pt;width:97.5pt;z-index:251667456;mso-width-relative:page;mso-height-relative:page;" filled="f" stroked="t" coordsize="21600,21600" o:gfxdata="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NkUCe3XAAAACQEAAA8A&#10;AAAAAAAAAQAgAAAAIgAAAGRycy9kb3ducmV2LnhtbFBLAQIUABQAAAAIAIdO4kDMyLEi3wEAAJoD&#10;AAAOAAAAAAAAAAEAIAAAACYBAABkcnMvZTJvRG9jLnhtbFBLBQYAAAAABgAGAFkBAAB3BQAAAAA=&#10;">
                <v:fill on="f" focussize="0,0"/>
                <v:stroke weight="1pt" color="#000000" joinstyle="round" endarrow="open"/>
                <v:imagedata o:title=""/>
                <o:lock v:ext="edit" aspectratio="f"/>
              </v:shap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3411855</wp:posOffset>
                </wp:positionH>
                <wp:positionV relativeFrom="paragraph">
                  <wp:posOffset>254000</wp:posOffset>
                </wp:positionV>
                <wp:extent cx="1532890" cy="635"/>
                <wp:effectExtent l="0" t="50165" r="10160" b="63500"/>
                <wp:wrapNone/>
                <wp:docPr id="19" name="自选图形 5"/>
                <wp:cNvGraphicFramePr/>
                <a:graphic xmlns:a="http://schemas.openxmlformats.org/drawingml/2006/main">
                  <a:graphicData uri="http://schemas.microsoft.com/office/word/2010/wordprocessingShape">
                    <wps:wsp>
                      <wps:cNvCnPr/>
                      <wps:spPr>
                        <a:xfrm flipH="1">
                          <a:off x="0" y="0"/>
                          <a:ext cx="1532890" cy="635"/>
                        </a:xfrm>
                        <a:prstGeom prst="straightConnector1">
                          <a:avLst/>
                        </a:prstGeom>
                        <a:ln w="12700" cap="flat" cmpd="sng">
                          <a:solidFill>
                            <a:srgbClr val="000000"/>
                          </a:solidFill>
                          <a:prstDash val="solid"/>
                          <a:headEnd type="none" w="med" len="med"/>
                          <a:tailEnd type="arrow" w="med" len="med"/>
                        </a:ln>
                      </wps:spPr>
                      <wps:bodyPr/>
                    </wps:wsp>
                  </a:graphicData>
                </a:graphic>
              </wp:anchor>
            </w:drawing>
          </mc:Choice>
          <mc:Fallback>
            <w:pict>
              <v:shape id="自选图形 5" o:spid="_x0000_s1026" o:spt="32" type="#_x0000_t32" style="position:absolute;left:0pt;flip:x;margin-left:268.65pt;margin-top:20pt;height:0.05pt;width:120.7pt;z-index:251660288;mso-width-relative:page;mso-height-relative:page;" filled="f" stroked="t" coordsize="21600,21600" o:gfxdata="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Kbs&#10;sDbYAAAACQEAAA8AAAAAAAAAAQAgAAAAIgAAAGRycy9kb3ducmV2LnhtbFBLAQIUABQAAAAIAIdO&#10;4kBetMfr6gEAAKQDAAAOAAAAAAAAAAEAIAAAACcBAABkcnMvZTJvRG9jLnhtbFBLBQYAAAAABgAG&#10;AFkBAACDBQAAAAA=&#10;">
                <v:fill on="f" focussize="0,0"/>
                <v:stroke weight="1pt" color="#000000" joinstyle="round" endarrow="open"/>
                <v:imagedata o:title=""/>
                <o:lock v:ext="edit" aspectratio="f"/>
              </v:shap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4945380</wp:posOffset>
                </wp:positionH>
                <wp:positionV relativeFrom="paragraph">
                  <wp:posOffset>254000</wp:posOffset>
                </wp:positionV>
                <wp:extent cx="635" cy="1762125"/>
                <wp:effectExtent l="0" t="0" r="0" b="0"/>
                <wp:wrapNone/>
                <wp:docPr id="20" name="直线 6"/>
                <wp:cNvGraphicFramePr/>
                <a:graphic xmlns:a="http://schemas.openxmlformats.org/drawingml/2006/main">
                  <a:graphicData uri="http://schemas.microsoft.com/office/word/2010/wordprocessingShape">
                    <wps:wsp>
                      <wps:cNvCnPr/>
                      <wps:spPr>
                        <a:xfrm flipH="1">
                          <a:off x="0" y="0"/>
                          <a:ext cx="635" cy="176212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6" o:spid="_x0000_s1026" o:spt="20" style="position:absolute;left:0pt;flip:x;margin-left:389.4pt;margin-top:20pt;height:138.75pt;width:0.05pt;z-index:251661312;mso-width-relative:page;mso-height-relative:page;" filled="f" stroked="t" coordsize="21600,21600" o:gfxdata="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C2eWHzYAAAACgEAAA8AAAAAAAAAAQAg&#10;AAAAIgAAAGRycy9kb3ducmV2LnhtbFBLAQIUABQAAAAIAIdO4kBYBRWU1QEAAJoDAAAOAAAAAAAA&#10;AAEAIAAAACcBAABkcnMvZTJvRG9jLnhtbFBLBQYAAAAABgAGAFkBAABuBQAAAAA=&#10;">
                <v:fill on="f" focussize="0,0"/>
                <v:stroke color="#000000" joinstyle="round"/>
                <v:imagedata o:title=""/>
                <o:lock v:ext="edit" aspectratio="f"/>
              </v:line>
            </w:pict>
          </mc:Fallback>
        </mc:AlternateContent>
      </w:r>
    </w:p>
    <w:p>
      <w:pPr>
        <w:rPr>
          <w:rFonts w:ascii="仿宋" w:hAnsi="仿宋" w:eastAsia="仿宋"/>
          <w:b/>
        </w:rPr>
      </w:pPr>
      <w:r>
        <mc:AlternateContent>
          <mc:Choice Requires="wps">
            <w:drawing>
              <wp:anchor distT="0" distB="0" distL="114300" distR="114300" simplePos="0" relativeHeight="251658240" behindDoc="0" locked="0" layoutInCell="1" allowOverlap="1">
                <wp:simplePos x="0" y="0"/>
                <wp:positionH relativeFrom="column">
                  <wp:posOffset>2697480</wp:posOffset>
                </wp:positionH>
                <wp:positionV relativeFrom="paragraph">
                  <wp:posOffset>203200</wp:posOffset>
                </wp:positionV>
                <wp:extent cx="635" cy="295275"/>
                <wp:effectExtent l="50165" t="0" r="63500" b="9525"/>
                <wp:wrapNone/>
                <wp:docPr id="16" name="直接箭头连接符 7"/>
                <wp:cNvGraphicFramePr/>
                <a:graphic xmlns:a="http://schemas.openxmlformats.org/drawingml/2006/main">
                  <a:graphicData uri="http://schemas.microsoft.com/office/word/2010/wordprocessingShape">
                    <wps:wsp>
                      <wps:cNvCnPr/>
                      <wps:spPr>
                        <a:xfrm>
                          <a:off x="0" y="0"/>
                          <a:ext cx="635" cy="295275"/>
                        </a:xfrm>
                        <a:prstGeom prst="straightConnector1">
                          <a:avLst/>
                        </a:prstGeom>
                        <a:ln w="12700" cap="flat" cmpd="sng">
                          <a:solidFill>
                            <a:srgbClr val="000000"/>
                          </a:solidFill>
                          <a:prstDash val="solid"/>
                          <a:headEnd type="none" w="med" len="med"/>
                          <a:tailEnd type="arrow" w="med" len="med"/>
                        </a:ln>
                      </wps:spPr>
                      <wps:bodyPr/>
                    </wps:wsp>
                  </a:graphicData>
                </a:graphic>
              </wp:anchor>
            </w:drawing>
          </mc:Choice>
          <mc:Fallback>
            <w:pict>
              <v:shape id="直接箭头连接符 7" o:spid="_x0000_s1026" o:spt="32" type="#_x0000_t32" style="position:absolute;left:0pt;margin-left:212.4pt;margin-top:16pt;height:23.25pt;width:0.05pt;z-index:251658240;mso-width-relative:page;mso-height-relative:page;" filled="f" stroked="t" coordsize="21600,21600" o:gfxdata="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ADu&#10;MtnaAAAACQEAAA8AAAAAAAAAAQAgAAAAIgAAAGRycy9kb3ducmV2LnhtbFBLAQIUABQAAAAIAIdO&#10;4kAt31J+6AEAAKIDAAAOAAAAAAAAAAEAIAAAACkBAABkcnMvZTJvRG9jLnhtbFBLBQYAAAAABgAG&#10;AFkBAACDBQAAAAA=&#10;">
                <v:fill on="f" focussize="0,0"/>
                <v:stroke weight="1pt" color="#000000" joinstyle="round" endarrow="open"/>
                <v:imagedata o:title=""/>
                <o:lock v:ext="edit" aspectratio="f"/>
              </v:shape>
            </w:pict>
          </mc:Fallback>
        </mc:AlternateContent>
      </w:r>
    </w:p>
    <w:p>
      <w:pPr>
        <w:ind w:left="31680" w:hanging="140" w:hangingChars="44"/>
        <w:rPr>
          <w:rFonts w:ascii="仿宋" w:hAnsi="仿宋" w:eastAsia="仿宋"/>
          <w:b/>
        </w:rPr>
      </w:pPr>
      <w:r>
        <mc:AlternateContent>
          <mc:Choice Requires="wps">
            <w:drawing>
              <wp:anchor distT="0" distB="0" distL="114300" distR="114300" simplePos="0" relativeHeight="251671552" behindDoc="0" locked="0" layoutInCell="1" allowOverlap="1">
                <wp:simplePos x="0" y="0"/>
                <wp:positionH relativeFrom="column">
                  <wp:posOffset>3954780</wp:posOffset>
                </wp:positionH>
                <wp:positionV relativeFrom="paragraph">
                  <wp:posOffset>3963035</wp:posOffset>
                </wp:positionV>
                <wp:extent cx="1409700" cy="2579370"/>
                <wp:effectExtent l="6350" t="6350" r="12700" b="24130"/>
                <wp:wrapNone/>
                <wp:docPr id="30" name="椭圆 14"/>
                <wp:cNvGraphicFramePr/>
                <a:graphic xmlns:a="http://schemas.openxmlformats.org/drawingml/2006/main">
                  <a:graphicData uri="http://schemas.microsoft.com/office/word/2010/wordprocessingShape">
                    <wps:wsp>
                      <wps:cNvSpPr/>
                      <wps:spPr>
                        <a:xfrm>
                          <a:off x="0" y="0"/>
                          <a:ext cx="1409700" cy="2579370"/>
                        </a:xfrm>
                        <a:prstGeom prst="ellipse">
                          <a:avLst/>
                        </a:prstGeom>
                        <a:solidFill>
                          <a:srgbClr val="FFFFFF"/>
                        </a:solidFill>
                        <a:ln w="12700" cap="flat" cmpd="sng">
                          <a:solidFill>
                            <a:srgbClr val="000000"/>
                          </a:solidFill>
                          <a:prstDash val="solid"/>
                          <a:headEnd type="none" w="med" len="med"/>
                          <a:tailEnd type="none" w="med" len="med"/>
                        </a:ln>
                      </wps:spPr>
                      <wps:txbx>
                        <w:txbxContent>
                          <w:p>
                            <w:pPr>
                              <w:spacing w:line="240" w:lineRule="exact"/>
                              <w:jc w:val="left"/>
                              <w:rPr>
                                <w:rFonts w:hint="eastAsia"/>
                                <w:sz w:val="18"/>
                                <w:szCs w:val="18"/>
                              </w:rPr>
                            </w:pPr>
                            <w:r>
                              <w:rPr>
                                <w:rFonts w:hint="eastAsia"/>
                                <w:sz w:val="18"/>
                                <w:szCs w:val="18"/>
                              </w:rPr>
                              <w:t>项目备案后，项目法人发生变化，项目建设地点、规模、内容发生重大变更，或者放弃项目建设的，项目单位应当通过在线平台及时告知项目备案机关，并修改相关信息。</w:t>
                            </w:r>
                          </w:p>
                        </w:txbxContent>
                      </wps:txbx>
                      <wps:bodyPr vert="horz" anchor="t" upright="1"/>
                    </wps:wsp>
                  </a:graphicData>
                </a:graphic>
              </wp:anchor>
            </w:drawing>
          </mc:Choice>
          <mc:Fallback>
            <w:pict>
              <v:shape id="椭圆 14" o:spid="_x0000_s1026" o:spt="3" type="#_x0000_t3" style="position:absolute;left:0pt;margin-left:311.4pt;margin-top:312.05pt;height:203.1pt;width:111pt;z-index:251671552;mso-width-relative:page;mso-height-relative:page;" fillcolor="#FFFFFF" filled="t" stroked="t" coordsize="21600,21600" o:gfxdata="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qPyeN2gAAAAwBAAAPAAAAAAAAAAEAIAAAACIAAABkcnMvZG93bnJldi54bWxQ&#10;SwECFAAUAAAACACHTuJAyl2JyPUBAADvAwAADgAAAAAAAAABACAAAAApAQAAZHJzL2Uyb0RvYy54&#10;bWxQSwUGAAAAAAYABgBZAQAAkAUAAAAA&#10;">
                <v:fill on="t" focussize="0,0"/>
                <v:stroke weight="1pt" color="#000000" joinstyle="round"/>
                <v:imagedata o:title=""/>
                <o:lock v:ext="edit" aspectratio="f"/>
                <v:textbox>
                  <w:txbxContent>
                    <w:p>
                      <w:pPr>
                        <w:spacing w:line="240" w:lineRule="exact"/>
                        <w:jc w:val="left"/>
                        <w:rPr>
                          <w:rFonts w:hint="eastAsia"/>
                          <w:sz w:val="18"/>
                          <w:szCs w:val="18"/>
                        </w:rPr>
                      </w:pPr>
                      <w:r>
                        <w:rPr>
                          <w:rFonts w:hint="eastAsia"/>
                          <w:sz w:val="18"/>
                          <w:szCs w:val="18"/>
                        </w:rPr>
                        <w:t>项目备案后，项目法人发生变化，项目建设地点、规模、内容发生重大变更，或者放弃项目建设的，项目单位应当通过在线平台及时告知项目备案机关，并修改相关信息。</w:t>
                      </w:r>
                    </w:p>
                  </w:txbxContent>
                </v:textbox>
              </v:shape>
            </w:pict>
          </mc:Fallback>
        </mc:AlternateContent>
      </w:r>
      <w:r>
        <mc:AlternateContent>
          <mc:Choice Requires="wps">
            <w:drawing>
              <wp:anchor distT="0" distB="0" distL="114300" distR="114300" simplePos="0" relativeHeight="251646976" behindDoc="0" locked="0" layoutInCell="1" allowOverlap="1">
                <wp:simplePos x="0" y="0"/>
                <wp:positionH relativeFrom="column">
                  <wp:posOffset>68580</wp:posOffset>
                </wp:positionH>
                <wp:positionV relativeFrom="paragraph">
                  <wp:posOffset>942975</wp:posOffset>
                </wp:positionV>
                <wp:extent cx="1543050" cy="2026920"/>
                <wp:effectExtent l="6350" t="6350" r="12700" b="24130"/>
                <wp:wrapNone/>
                <wp:docPr id="5" name="矩形 24"/>
                <wp:cNvGraphicFramePr/>
                <a:graphic xmlns:a="http://schemas.openxmlformats.org/drawingml/2006/main">
                  <a:graphicData uri="http://schemas.microsoft.com/office/word/2010/wordprocessingShape">
                    <wps:wsp>
                      <wps:cNvSpPr/>
                      <wps:spPr>
                        <a:xfrm>
                          <a:off x="0" y="0"/>
                          <a:ext cx="1543050" cy="2026920"/>
                        </a:xfrm>
                        <a:prstGeom prst="rect">
                          <a:avLst/>
                        </a:prstGeom>
                        <a:solidFill>
                          <a:srgbClr val="FFFFFF"/>
                        </a:solidFill>
                        <a:ln w="12700" cap="flat" cmpd="sng">
                          <a:solidFill>
                            <a:srgbClr val="000000"/>
                          </a:solidFill>
                          <a:prstDash val="solid"/>
                          <a:miter/>
                          <a:headEnd type="none" w="med" len="med"/>
                          <a:tailEnd type="none" w="med" len="med"/>
                        </a:ln>
                      </wps:spPr>
                      <wps:txbx>
                        <w:txbxContent>
                          <w:p>
                            <w:pPr>
                              <w:spacing w:line="300" w:lineRule="exact"/>
                              <w:jc w:val="left"/>
                              <w:rPr>
                                <w:rFonts w:hint="eastAsia"/>
                                <w:sz w:val="21"/>
                                <w:szCs w:val="21"/>
                              </w:rPr>
                            </w:pPr>
                            <w:r>
                              <w:rPr>
                                <w:rFonts w:hint="eastAsia"/>
                                <w:sz w:val="21"/>
                                <w:szCs w:val="21"/>
                              </w:rPr>
                              <w:t>项目属产业政策禁止投资建设或者依法应实行核准管理，以及不属于固定资产投资项目、依法应实施审批管理、不属于本备案机关权限等情形的，通过在线平台</w:t>
                            </w:r>
                            <w:r>
                              <w:rPr>
                                <w:rFonts w:hint="eastAsia"/>
                                <w:sz w:val="21"/>
                                <w:szCs w:val="21"/>
                                <w:lang w:eastAsia="zh-CN"/>
                              </w:rPr>
                              <w:t>或现场</w:t>
                            </w:r>
                            <w:r>
                              <w:rPr>
                                <w:rFonts w:hint="eastAsia"/>
                                <w:sz w:val="21"/>
                                <w:szCs w:val="21"/>
                              </w:rPr>
                              <w:t>及时告知企业予以纠正或者依法申请办理相关手续</w:t>
                            </w:r>
                          </w:p>
                        </w:txbxContent>
                      </wps:txbx>
                      <wps:bodyPr upright="1"/>
                    </wps:wsp>
                  </a:graphicData>
                </a:graphic>
              </wp:anchor>
            </w:drawing>
          </mc:Choice>
          <mc:Fallback>
            <w:pict>
              <v:rect id="矩形 24" o:spid="_x0000_s1026" o:spt="1" style="position:absolute;left:0pt;margin-left:5.4pt;margin-top:74.25pt;height:159.6pt;width:121.5pt;z-index:251646976;mso-width-relative:page;mso-height-relative:page;" fillcolor="#FFFFFF" filled="t" stroked="t" coordsize="21600,21600" o:gfxdata="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5yvY3dwAAAAKAQAADwAAAAAAAAABACAAAAAiAAAAZHJzL2Rvd25yZXYueG1sUEsBAhQAFAAA&#10;AAgAh07iQOY6Lo3rAQAA3gMAAA4AAAAAAAAAAQAgAAAAKwEAAGRycy9lMm9Eb2MueG1sUEsFBgAA&#10;AAAGAAYAWQEAAIgFAAAAAA==&#10;">
                <v:fill on="t" focussize="0,0"/>
                <v:stroke weight="1pt" color="#000000" joinstyle="miter"/>
                <v:imagedata o:title=""/>
                <o:lock v:ext="edit" aspectratio="f"/>
                <v:textbox>
                  <w:txbxContent>
                    <w:p>
                      <w:pPr>
                        <w:spacing w:line="300" w:lineRule="exact"/>
                        <w:jc w:val="left"/>
                        <w:rPr>
                          <w:rFonts w:hint="eastAsia"/>
                          <w:sz w:val="21"/>
                          <w:szCs w:val="21"/>
                        </w:rPr>
                      </w:pPr>
                      <w:r>
                        <w:rPr>
                          <w:rFonts w:hint="eastAsia"/>
                          <w:sz w:val="21"/>
                          <w:szCs w:val="21"/>
                        </w:rPr>
                        <w:t>项目属产业政策禁止投资建设或者依法应实行核准管理，以及不属于固定资产投资项目、依法应实施审批管理、不属于本备案机关权限等情形的，通过在线平台</w:t>
                      </w:r>
                      <w:r>
                        <w:rPr>
                          <w:rFonts w:hint="eastAsia"/>
                          <w:sz w:val="21"/>
                          <w:szCs w:val="21"/>
                          <w:lang w:eastAsia="zh-CN"/>
                        </w:rPr>
                        <w:t>或现场</w:t>
                      </w:r>
                      <w:r>
                        <w:rPr>
                          <w:rFonts w:hint="eastAsia"/>
                          <w:sz w:val="21"/>
                          <w:szCs w:val="21"/>
                        </w:rPr>
                        <w:t>及时告知企业予以纠正或者依法申请办理相关手续</w:t>
                      </w:r>
                    </w:p>
                  </w:txbxContent>
                </v:textbox>
              </v:rect>
            </w:pict>
          </mc:Fallback>
        </mc:AlternateContent>
      </w:r>
      <w:r>
        <mc:AlternateContent>
          <mc:Choice Requires="wps">
            <w:drawing>
              <wp:anchor distT="0" distB="0" distL="114300" distR="114300" simplePos="0" relativeHeight="251652096" behindDoc="0" locked="0" layoutInCell="1" allowOverlap="1">
                <wp:simplePos x="0" y="0"/>
                <wp:positionH relativeFrom="column">
                  <wp:posOffset>1896745</wp:posOffset>
                </wp:positionH>
                <wp:positionV relativeFrom="paragraph">
                  <wp:posOffset>5235575</wp:posOffset>
                </wp:positionV>
                <wp:extent cx="1571625" cy="1047750"/>
                <wp:effectExtent l="6350" t="6350" r="22225" b="12700"/>
                <wp:wrapNone/>
                <wp:docPr id="10" name="圆角矩形 11"/>
                <wp:cNvGraphicFramePr/>
                <a:graphic xmlns:a="http://schemas.openxmlformats.org/drawingml/2006/main">
                  <a:graphicData uri="http://schemas.microsoft.com/office/word/2010/wordprocessingShape">
                    <wps:wsp>
                      <wps:cNvSpPr/>
                      <wps:spPr>
                        <a:xfrm>
                          <a:off x="0" y="0"/>
                          <a:ext cx="1571625" cy="1047750"/>
                        </a:xfrm>
                        <a:prstGeom prst="roundRect">
                          <a:avLst>
                            <a:gd name="adj" fmla="val 16667"/>
                          </a:avLst>
                        </a:prstGeom>
                        <a:solidFill>
                          <a:srgbClr val="FFFFFF"/>
                        </a:solidFill>
                        <a:ln w="12700" cap="flat" cmpd="sng">
                          <a:solidFill>
                            <a:srgbClr val="000000"/>
                          </a:solidFill>
                          <a:prstDash val="solid"/>
                          <a:headEnd type="none" w="med" len="med"/>
                          <a:tailEnd type="none" w="med" len="med"/>
                        </a:ln>
                      </wps:spPr>
                      <wps:txbx>
                        <w:txbxContent>
                          <w:p>
                            <w:pPr>
                              <w:spacing w:line="300" w:lineRule="exact"/>
                              <w:jc w:val="center"/>
                              <w:rPr>
                                <w:sz w:val="21"/>
                                <w:szCs w:val="21"/>
                              </w:rPr>
                            </w:pPr>
                            <w:r>
                              <w:rPr>
                                <w:rFonts w:hint="eastAsia"/>
                                <w:sz w:val="21"/>
                                <w:szCs w:val="21"/>
                              </w:rPr>
                              <w:t>申请人通过在线平台自行打印</w:t>
                            </w:r>
                            <w:r>
                              <w:rPr>
                                <w:rFonts w:hint="eastAsia"/>
                                <w:sz w:val="21"/>
                                <w:szCs w:val="21"/>
                                <w:lang w:eastAsia="zh-CN"/>
                              </w:rPr>
                              <w:t>或</w:t>
                            </w:r>
                            <w:r>
                              <w:rPr>
                                <w:rFonts w:hint="eastAsia"/>
                                <w:sz w:val="21"/>
                                <w:szCs w:val="21"/>
                              </w:rPr>
                              <w:t>到县行政服务中心</w:t>
                            </w:r>
                            <w:r>
                              <w:rPr>
                                <w:rFonts w:hint="eastAsia"/>
                                <w:sz w:val="21"/>
                                <w:szCs w:val="21"/>
                                <w:lang w:eastAsia="zh-CN"/>
                              </w:rPr>
                              <w:t>发展改革局</w:t>
                            </w:r>
                            <w:r>
                              <w:rPr>
                                <w:rFonts w:hint="eastAsia"/>
                                <w:sz w:val="21"/>
                                <w:szCs w:val="21"/>
                              </w:rPr>
                              <w:t>窗口领取</w:t>
                            </w:r>
                            <w:r>
                              <w:rPr>
                                <w:rFonts w:hint="eastAsia"/>
                                <w:sz w:val="21"/>
                                <w:szCs w:val="21"/>
                                <w:lang w:eastAsia="zh-CN"/>
                              </w:rPr>
                              <w:t>备案证明</w:t>
                            </w:r>
                          </w:p>
                        </w:txbxContent>
                      </wps:txbx>
                      <wps:bodyPr upright="1"/>
                    </wps:wsp>
                  </a:graphicData>
                </a:graphic>
              </wp:anchor>
            </w:drawing>
          </mc:Choice>
          <mc:Fallback>
            <w:pict>
              <v:roundrect id="圆角矩形 11" o:spid="_x0000_s1026" o:spt="2" style="position:absolute;left:0pt;margin-left:149.35pt;margin-top:412.25pt;height:82.5pt;width:123.75pt;z-index:251652096;mso-width-relative:page;mso-height-relative:page;" fillcolor="#FFFFFF" filled="t" stroked="t" coordsize="21600,21600" arcsize="0.166666666666667" o:gfxdata="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pneMoNoAAAALAQAADwAAAAAAAAABACAAAAAi&#10;AAAAZHJzL2Rvd25yZXYueG1sUEsBAhQAFAAAAAgAh07iQPNE0vwIAgAADAQAAA4AAAAAAAAAAQAg&#10;AAAAKQEAAGRycy9lMm9Eb2MueG1sUEsFBgAAAAAGAAYAWQEAAKMFAAAAAA==&#10;">
                <v:fill on="t" focussize="0,0"/>
                <v:stroke weight="1pt" color="#000000" joinstyle="round"/>
                <v:imagedata o:title=""/>
                <o:lock v:ext="edit" aspectratio="f"/>
                <v:textbox>
                  <w:txbxContent>
                    <w:p>
                      <w:pPr>
                        <w:spacing w:line="300" w:lineRule="exact"/>
                        <w:jc w:val="center"/>
                        <w:rPr>
                          <w:sz w:val="21"/>
                          <w:szCs w:val="21"/>
                        </w:rPr>
                      </w:pPr>
                      <w:r>
                        <w:rPr>
                          <w:rFonts w:hint="eastAsia"/>
                          <w:sz w:val="21"/>
                          <w:szCs w:val="21"/>
                        </w:rPr>
                        <w:t>申请人通过在线平台自行打印</w:t>
                      </w:r>
                      <w:r>
                        <w:rPr>
                          <w:rFonts w:hint="eastAsia"/>
                          <w:sz w:val="21"/>
                          <w:szCs w:val="21"/>
                          <w:lang w:eastAsia="zh-CN"/>
                        </w:rPr>
                        <w:t>或</w:t>
                      </w:r>
                      <w:r>
                        <w:rPr>
                          <w:rFonts w:hint="eastAsia"/>
                          <w:sz w:val="21"/>
                          <w:szCs w:val="21"/>
                        </w:rPr>
                        <w:t>到县行政服务中心</w:t>
                      </w:r>
                      <w:r>
                        <w:rPr>
                          <w:rFonts w:hint="eastAsia"/>
                          <w:sz w:val="21"/>
                          <w:szCs w:val="21"/>
                          <w:lang w:eastAsia="zh-CN"/>
                        </w:rPr>
                        <w:t>发展改革局</w:t>
                      </w:r>
                      <w:r>
                        <w:rPr>
                          <w:rFonts w:hint="eastAsia"/>
                          <w:sz w:val="21"/>
                          <w:szCs w:val="21"/>
                        </w:rPr>
                        <w:t>窗口领取</w:t>
                      </w:r>
                      <w:r>
                        <w:rPr>
                          <w:rFonts w:hint="eastAsia"/>
                          <w:sz w:val="21"/>
                          <w:szCs w:val="21"/>
                          <w:lang w:eastAsia="zh-CN"/>
                        </w:rPr>
                        <w:t>备案证明</w:t>
                      </w:r>
                    </w:p>
                  </w:txbxContent>
                </v:textbox>
              </v:roundrect>
            </w:pict>
          </mc:Fallback>
        </mc:AlternateContent>
      </w:r>
      <w:r>
        <mc:AlternateContent>
          <mc:Choice Requires="wps">
            <w:drawing>
              <wp:anchor distT="0" distB="0" distL="114300" distR="114300" simplePos="0" relativeHeight="251672576" behindDoc="0" locked="0" layoutInCell="1" allowOverlap="1">
                <wp:simplePos x="0" y="0"/>
                <wp:positionH relativeFrom="column">
                  <wp:posOffset>3469005</wp:posOffset>
                </wp:positionH>
                <wp:positionV relativeFrom="paragraph">
                  <wp:posOffset>5483225</wp:posOffset>
                </wp:positionV>
                <wp:extent cx="474980" cy="6985"/>
                <wp:effectExtent l="0" t="45085" r="1270" b="62230"/>
                <wp:wrapNone/>
                <wp:docPr id="31" name="自选图形 9"/>
                <wp:cNvGraphicFramePr/>
                <a:graphic xmlns:a="http://schemas.openxmlformats.org/drawingml/2006/main">
                  <a:graphicData uri="http://schemas.microsoft.com/office/word/2010/wordprocessingShape">
                    <wps:wsp>
                      <wps:cNvCnPr/>
                      <wps:spPr>
                        <a:xfrm>
                          <a:off x="0" y="0"/>
                          <a:ext cx="474980" cy="6985"/>
                        </a:xfrm>
                        <a:prstGeom prst="straightConnector1">
                          <a:avLst/>
                        </a:prstGeom>
                        <a:ln w="12700" cap="flat" cmpd="sng">
                          <a:solidFill>
                            <a:srgbClr val="000000"/>
                          </a:solidFill>
                          <a:prstDash val="solid"/>
                          <a:headEnd type="none" w="med" len="med"/>
                          <a:tailEnd type="arrow" w="med" len="med"/>
                        </a:ln>
                      </wps:spPr>
                      <wps:bodyPr/>
                    </wps:wsp>
                  </a:graphicData>
                </a:graphic>
              </wp:anchor>
            </w:drawing>
          </mc:Choice>
          <mc:Fallback>
            <w:pict>
              <v:shape id="自选图形 9" o:spid="_x0000_s1026" o:spt="32" type="#_x0000_t32" style="position:absolute;left:0pt;margin-left:273.15pt;margin-top:431.75pt;height:0.55pt;width:37.4pt;z-index:251672576;mso-width-relative:page;mso-height-relative:page;" filled="f" stroked="t" coordsize="21600,21600" o:gfxdata="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C4wzqHbAAAA&#10;CwEAAA8AAAAAAAAAAQAgAAAAIgAAAGRycy9kb3ducmV2LnhtbFBLAQIUABQAAAAIAIdO4kCMy+7+&#10;4QEAAJoDAAAOAAAAAAAAAAEAIAAAACoBAABkcnMvZTJvRG9jLnhtbFBLBQYAAAAABgAGAFkBAAB9&#10;BQAAAAA=&#10;">
                <v:fill on="f" focussize="0,0"/>
                <v:stroke weight="1pt" color="#000000" joinstyle="round" endarrow="open"/>
                <v:imagedata o:title=""/>
                <o:lock v:ext="edit" aspectratio="f"/>
              </v:shape>
            </w:pict>
          </mc:Fallback>
        </mc:AlternateContent>
      </w:r>
      <w:r>
        <mc:AlternateContent>
          <mc:Choice Requires="wps">
            <w:drawing>
              <wp:anchor distT="0" distB="0" distL="114300" distR="114300" simplePos="0" relativeHeight="251645952" behindDoc="0" locked="0" layoutInCell="1" allowOverlap="1">
                <wp:simplePos x="0" y="0"/>
                <wp:positionH relativeFrom="column">
                  <wp:posOffset>59055</wp:posOffset>
                </wp:positionH>
                <wp:positionV relativeFrom="paragraph">
                  <wp:posOffset>4429125</wp:posOffset>
                </wp:positionV>
                <wp:extent cx="1657350" cy="666750"/>
                <wp:effectExtent l="6350" t="6350" r="12700" b="12700"/>
                <wp:wrapNone/>
                <wp:docPr id="4" name="矩形 10"/>
                <wp:cNvGraphicFramePr/>
                <a:graphic xmlns:a="http://schemas.openxmlformats.org/drawingml/2006/main">
                  <a:graphicData uri="http://schemas.microsoft.com/office/word/2010/wordprocessingShape">
                    <wps:wsp>
                      <wps:cNvSpPr/>
                      <wps:spPr>
                        <a:xfrm>
                          <a:off x="0" y="0"/>
                          <a:ext cx="1657350" cy="666750"/>
                        </a:xfrm>
                        <a:prstGeom prst="rect">
                          <a:avLst/>
                        </a:prstGeom>
                        <a:solidFill>
                          <a:srgbClr val="FFFFFF"/>
                        </a:solidFill>
                        <a:ln w="12700" cap="flat" cmpd="sng">
                          <a:solidFill>
                            <a:srgbClr val="000000"/>
                          </a:solidFill>
                          <a:prstDash val="solid"/>
                          <a:miter/>
                          <a:headEnd type="none" w="med" len="med"/>
                          <a:tailEnd type="none" w="med" len="med"/>
                        </a:ln>
                      </wps:spPr>
                      <wps:txbx>
                        <w:txbxContent>
                          <w:p>
                            <w:pPr>
                              <w:spacing w:line="300" w:lineRule="exact"/>
                              <w:jc w:val="left"/>
                              <w:rPr>
                                <w:sz w:val="21"/>
                                <w:szCs w:val="21"/>
                              </w:rPr>
                            </w:pPr>
                            <w:r>
                              <w:rPr>
                                <w:rFonts w:hint="eastAsia"/>
                                <w:sz w:val="21"/>
                                <w:szCs w:val="21"/>
                              </w:rPr>
                              <w:t>受理机构：县行政服务中心</w:t>
                            </w:r>
                            <w:r>
                              <w:rPr>
                                <w:rFonts w:hint="eastAsia"/>
                                <w:sz w:val="21"/>
                                <w:szCs w:val="21"/>
                                <w:lang w:eastAsia="zh-CN"/>
                              </w:rPr>
                              <w:t>发展改革局</w:t>
                            </w:r>
                            <w:r>
                              <w:rPr>
                                <w:rFonts w:hint="eastAsia"/>
                                <w:sz w:val="21"/>
                                <w:szCs w:val="21"/>
                              </w:rPr>
                              <w:t>窗口</w:t>
                            </w:r>
                          </w:p>
                          <w:p>
                            <w:pPr>
                              <w:spacing w:line="300" w:lineRule="exact"/>
                              <w:jc w:val="left"/>
                            </w:pPr>
                            <w:r>
                              <w:rPr>
                                <w:rFonts w:hint="eastAsia"/>
                                <w:sz w:val="21"/>
                                <w:szCs w:val="21"/>
                              </w:rPr>
                              <w:t>咨询电话：</w:t>
                            </w:r>
                            <w:r>
                              <w:rPr>
                                <w:sz w:val="21"/>
                                <w:szCs w:val="21"/>
                              </w:rPr>
                              <w:t>468</w:t>
                            </w:r>
                            <w:r>
                              <w:rPr>
                                <w:rFonts w:hint="eastAsia"/>
                                <w:sz w:val="21"/>
                                <w:szCs w:val="21"/>
                                <w:lang w:val="en-US" w:eastAsia="zh-CN"/>
                              </w:rPr>
                              <w:t>78058</w:t>
                            </w:r>
                          </w:p>
                        </w:txbxContent>
                      </wps:txbx>
                      <wps:bodyPr upright="1"/>
                    </wps:wsp>
                  </a:graphicData>
                </a:graphic>
              </wp:anchor>
            </w:drawing>
          </mc:Choice>
          <mc:Fallback>
            <w:pict>
              <v:rect id="矩形 10" o:spid="_x0000_s1026" o:spt="1" style="position:absolute;left:0pt;margin-left:4.65pt;margin-top:348.75pt;height:52.5pt;width:130.5pt;z-index:251645952;mso-width-relative:page;mso-height-relative:page;" fillcolor="#FFFFFF" filled="t" stroked="t" coordsize="21600,21600" o:gfxdata="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8/2oL&#10;2wAAAAkBAAAPAAAAAAAAAAEAIAAAACIAAABkcnMvZG93bnJldi54bWxQSwECFAAUAAAACACHTuJA&#10;nqP7teUBAADdAwAADgAAAAAAAAABACAAAAAqAQAAZHJzL2Uyb0RvYy54bWxQSwUGAAAAAAYABgBZ&#10;AQAAgQUAAAAA&#10;">
                <v:fill on="t" focussize="0,0"/>
                <v:stroke weight="1pt" color="#000000" joinstyle="miter"/>
                <v:imagedata o:title=""/>
                <o:lock v:ext="edit" aspectratio="f"/>
                <v:textbox>
                  <w:txbxContent>
                    <w:p>
                      <w:pPr>
                        <w:spacing w:line="300" w:lineRule="exact"/>
                        <w:jc w:val="left"/>
                        <w:rPr>
                          <w:sz w:val="21"/>
                          <w:szCs w:val="21"/>
                        </w:rPr>
                      </w:pPr>
                      <w:r>
                        <w:rPr>
                          <w:rFonts w:hint="eastAsia"/>
                          <w:sz w:val="21"/>
                          <w:szCs w:val="21"/>
                        </w:rPr>
                        <w:t>受理机构：县行政服务中心</w:t>
                      </w:r>
                      <w:r>
                        <w:rPr>
                          <w:rFonts w:hint="eastAsia"/>
                          <w:sz w:val="21"/>
                          <w:szCs w:val="21"/>
                          <w:lang w:eastAsia="zh-CN"/>
                        </w:rPr>
                        <w:t>发展改革局</w:t>
                      </w:r>
                      <w:r>
                        <w:rPr>
                          <w:rFonts w:hint="eastAsia"/>
                          <w:sz w:val="21"/>
                          <w:szCs w:val="21"/>
                        </w:rPr>
                        <w:t>窗口</w:t>
                      </w:r>
                    </w:p>
                    <w:p>
                      <w:pPr>
                        <w:spacing w:line="300" w:lineRule="exact"/>
                        <w:jc w:val="left"/>
                      </w:pPr>
                      <w:r>
                        <w:rPr>
                          <w:rFonts w:hint="eastAsia"/>
                          <w:sz w:val="21"/>
                          <w:szCs w:val="21"/>
                        </w:rPr>
                        <w:t>咨询电话：</w:t>
                      </w:r>
                      <w:r>
                        <w:rPr>
                          <w:sz w:val="21"/>
                          <w:szCs w:val="21"/>
                        </w:rPr>
                        <w:t>468</w:t>
                      </w:r>
                      <w:r>
                        <w:rPr>
                          <w:rFonts w:hint="eastAsia"/>
                          <w:sz w:val="21"/>
                          <w:szCs w:val="21"/>
                          <w:lang w:val="en-US" w:eastAsia="zh-CN"/>
                        </w:rPr>
                        <w:t>78058</w:t>
                      </w:r>
                    </w:p>
                  </w:txbxContent>
                </v:textbox>
              </v:rect>
            </w:pict>
          </mc:Fallback>
        </mc:AlternateContent>
      </w:r>
      <w:r>
        <mc:AlternateContent>
          <mc:Choice Requires="wps">
            <w:drawing>
              <wp:anchor distT="0" distB="0" distL="114300" distR="114300" simplePos="0" relativeHeight="251669504" behindDoc="0" locked="0" layoutInCell="1" allowOverlap="1">
                <wp:simplePos x="0" y="0"/>
                <wp:positionH relativeFrom="column">
                  <wp:posOffset>2697480</wp:posOffset>
                </wp:positionH>
                <wp:positionV relativeFrom="paragraph">
                  <wp:posOffset>4867275</wp:posOffset>
                </wp:positionV>
                <wp:extent cx="635" cy="371475"/>
                <wp:effectExtent l="50165" t="0" r="63500" b="9525"/>
                <wp:wrapNone/>
                <wp:docPr id="28" name="自选图形 11"/>
                <wp:cNvGraphicFramePr/>
                <a:graphic xmlns:a="http://schemas.openxmlformats.org/drawingml/2006/main">
                  <a:graphicData uri="http://schemas.microsoft.com/office/word/2010/wordprocessingShape">
                    <wps:wsp>
                      <wps:cNvCnPr/>
                      <wps:spPr>
                        <a:xfrm>
                          <a:off x="0" y="0"/>
                          <a:ext cx="635" cy="371475"/>
                        </a:xfrm>
                        <a:prstGeom prst="straightConnector1">
                          <a:avLst/>
                        </a:prstGeom>
                        <a:ln w="12700" cap="flat" cmpd="sng">
                          <a:solidFill>
                            <a:srgbClr val="000000"/>
                          </a:solidFill>
                          <a:prstDash val="solid"/>
                          <a:headEnd type="none" w="med" len="med"/>
                          <a:tailEnd type="arrow" w="med" len="med"/>
                        </a:ln>
                      </wps:spPr>
                      <wps:bodyPr/>
                    </wps:wsp>
                  </a:graphicData>
                </a:graphic>
              </wp:anchor>
            </w:drawing>
          </mc:Choice>
          <mc:Fallback>
            <w:pict>
              <v:shape id="自选图形 11" o:spid="_x0000_s1026" o:spt="32" type="#_x0000_t32" style="position:absolute;left:0pt;margin-left:212.4pt;margin-top:383.25pt;height:29.25pt;width:0.05pt;z-index:251669504;mso-width-relative:page;mso-height-relative:page;" filled="f" stroked="t" coordsize="21600,21600" o:gfxdata="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MDbCSHbAAAA&#10;CwEAAA8AAAAAAAAAAQAgAAAAIgAAAGRycy9kb3ducmV2LnhtbFBLAQIUABQAAAAIAIdO4kDSRYeg&#10;4QEAAJoDAAAOAAAAAAAAAAEAIAAAACoBAABkcnMvZTJvRG9jLnhtbFBLBQYAAAAABgAGAFkBAAB9&#10;BQAAAAA=&#10;">
                <v:fill on="f" focussize="0,0"/>
                <v:stroke weight="1pt" color="#000000" joinstyle="round" endarrow="open"/>
                <v:imagedata o:title=""/>
                <o:lock v:ext="edit" aspectratio="f"/>
              </v:shape>
            </w:pict>
          </mc:Fallback>
        </mc:AlternateContent>
      </w:r>
      <w:r>
        <mc:AlternateContent>
          <mc:Choice Requires="wps">
            <w:drawing>
              <wp:anchor distT="0" distB="0" distL="114300" distR="114300" simplePos="0" relativeHeight="251668480" behindDoc="0" locked="0" layoutInCell="1" allowOverlap="1">
                <wp:simplePos x="0" y="0"/>
                <wp:positionH relativeFrom="column">
                  <wp:posOffset>2707005</wp:posOffset>
                </wp:positionH>
                <wp:positionV relativeFrom="paragraph">
                  <wp:posOffset>3743325</wp:posOffset>
                </wp:positionV>
                <wp:extent cx="635" cy="419100"/>
                <wp:effectExtent l="50165" t="0" r="63500" b="0"/>
                <wp:wrapNone/>
                <wp:docPr id="27" name="自选图形 12"/>
                <wp:cNvGraphicFramePr/>
                <a:graphic xmlns:a="http://schemas.openxmlformats.org/drawingml/2006/main">
                  <a:graphicData uri="http://schemas.microsoft.com/office/word/2010/wordprocessingShape">
                    <wps:wsp>
                      <wps:cNvCnPr/>
                      <wps:spPr>
                        <a:xfrm>
                          <a:off x="0" y="0"/>
                          <a:ext cx="635" cy="419100"/>
                        </a:xfrm>
                        <a:prstGeom prst="straightConnector1">
                          <a:avLst/>
                        </a:prstGeom>
                        <a:ln w="12700" cap="flat" cmpd="sng">
                          <a:solidFill>
                            <a:srgbClr val="000000"/>
                          </a:solidFill>
                          <a:prstDash val="solid"/>
                          <a:headEnd type="none" w="med" len="med"/>
                          <a:tailEnd type="arrow" w="med" len="med"/>
                        </a:ln>
                      </wps:spPr>
                      <wps:bodyPr/>
                    </wps:wsp>
                  </a:graphicData>
                </a:graphic>
              </wp:anchor>
            </w:drawing>
          </mc:Choice>
          <mc:Fallback>
            <w:pict>
              <v:shape id="自选图形 12" o:spid="_x0000_s1026" o:spt="32" type="#_x0000_t32" style="position:absolute;left:0pt;margin-left:213.15pt;margin-top:294.75pt;height:33pt;width:0.05pt;z-index:251668480;mso-width-relative:page;mso-height-relative:page;" filled="f" stroked="t" coordsize="21600,21600" o:gfxdata="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R9hPKtsA&#10;AAALAQAADwAAAAAAAAABACAAAAAiAAAAZHJzL2Rvd25yZXYueG1sUEsBAhQAFAAAAAgAh07iQNM0&#10;9mDjAQAAmgMAAA4AAAAAAAAAAQAgAAAAKgEAAGRycy9lMm9Eb2MueG1sUEsFBgAAAAAGAAYAWQEA&#10;AH8FAAAAAA==&#10;">
                <v:fill on="f" focussize="0,0"/>
                <v:stroke weight="1pt" color="#000000" joinstyle="round" endarrow="open"/>
                <v:imagedata o:title=""/>
                <o:lock v:ext="edit" aspectratio="f"/>
              </v:shape>
            </w:pict>
          </mc:Fallback>
        </mc:AlternateContent>
      </w:r>
      <w:r>
        <mc:AlternateContent>
          <mc:Choice Requires="wps">
            <w:drawing>
              <wp:anchor distT="0" distB="0" distL="114300" distR="114300" simplePos="0" relativeHeight="251653120" behindDoc="0" locked="0" layoutInCell="1" allowOverlap="1">
                <wp:simplePos x="0" y="0"/>
                <wp:positionH relativeFrom="column">
                  <wp:posOffset>1925955</wp:posOffset>
                </wp:positionH>
                <wp:positionV relativeFrom="paragraph">
                  <wp:posOffset>4162425</wp:posOffset>
                </wp:positionV>
                <wp:extent cx="1543050" cy="704850"/>
                <wp:effectExtent l="6350" t="6350" r="12700" b="12700"/>
                <wp:wrapNone/>
                <wp:docPr id="11" name="矩形 12"/>
                <wp:cNvGraphicFramePr/>
                <a:graphic xmlns:a="http://schemas.openxmlformats.org/drawingml/2006/main">
                  <a:graphicData uri="http://schemas.microsoft.com/office/word/2010/wordprocessingShape">
                    <wps:wsp>
                      <wps:cNvSpPr/>
                      <wps:spPr>
                        <a:xfrm>
                          <a:off x="0" y="0"/>
                          <a:ext cx="1543050" cy="704850"/>
                        </a:xfrm>
                        <a:prstGeom prst="rect">
                          <a:avLst/>
                        </a:prstGeom>
                        <a:solidFill>
                          <a:srgbClr val="FFFFFF"/>
                        </a:solidFill>
                        <a:ln w="12700"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before="0" w:beforeLines="20" w:line="300" w:lineRule="exact"/>
                              <w:jc w:val="center"/>
                              <w:textAlignment w:val="auto"/>
                              <w:rPr>
                                <w:sz w:val="21"/>
                                <w:szCs w:val="21"/>
                              </w:rPr>
                            </w:pPr>
                            <w:r>
                              <w:rPr>
                                <w:rFonts w:hint="eastAsia"/>
                                <w:sz w:val="21"/>
                                <w:szCs w:val="21"/>
                              </w:rPr>
                              <w:t>县</w:t>
                            </w:r>
                            <w:r>
                              <w:rPr>
                                <w:rFonts w:hint="eastAsia"/>
                                <w:sz w:val="21"/>
                                <w:szCs w:val="21"/>
                                <w:lang w:eastAsia="zh-CN"/>
                              </w:rPr>
                              <w:t>发展改革</w:t>
                            </w:r>
                            <w:r>
                              <w:rPr>
                                <w:rFonts w:hint="eastAsia"/>
                                <w:sz w:val="21"/>
                                <w:szCs w:val="21"/>
                              </w:rPr>
                              <w:t>局作出准予或不予</w:t>
                            </w:r>
                            <w:r>
                              <w:rPr>
                                <w:rFonts w:hint="eastAsia"/>
                                <w:sz w:val="21"/>
                                <w:szCs w:val="21"/>
                                <w:lang w:eastAsia="zh-CN"/>
                              </w:rPr>
                              <w:t>备案</w:t>
                            </w:r>
                            <w:r>
                              <w:rPr>
                                <w:rFonts w:hint="eastAsia"/>
                                <w:sz w:val="21"/>
                                <w:szCs w:val="21"/>
                              </w:rPr>
                              <w:t>决定</w:t>
                            </w:r>
                          </w:p>
                        </w:txbxContent>
                      </wps:txbx>
                      <wps:bodyPr upright="1"/>
                    </wps:wsp>
                  </a:graphicData>
                </a:graphic>
              </wp:anchor>
            </w:drawing>
          </mc:Choice>
          <mc:Fallback>
            <w:pict>
              <v:rect id="矩形 12" o:spid="_x0000_s1026" o:spt="1" style="position:absolute;left:0pt;margin-left:151.65pt;margin-top:327.75pt;height:55.5pt;width:121.5pt;z-index:251653120;mso-width-relative:page;mso-height-relative:page;" fillcolor="#FFFFFF" filled="t" stroked="t" coordsize="21600,21600" o:gfxdata="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IedyZN0AAAALAQAADwAAAAAAAAABACAAAAAiAAAAZHJzL2Rvd25yZXYueG1sUEsBAhQAFAAAAAgA&#10;h07iQNNCw5LnAQAA3gMAAA4AAAAAAAAAAQAgAAAALAEAAGRycy9lMm9Eb2MueG1sUEsFBgAAAAAG&#10;AAYAWQEAAIUFAAAAAA==&#10;">
                <v:fill on="t" focussize="0,0"/>
                <v:stroke weight="1pt"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before="0" w:beforeLines="20" w:line="300" w:lineRule="exact"/>
                        <w:jc w:val="center"/>
                        <w:textAlignment w:val="auto"/>
                        <w:rPr>
                          <w:sz w:val="21"/>
                          <w:szCs w:val="21"/>
                        </w:rPr>
                      </w:pPr>
                      <w:r>
                        <w:rPr>
                          <w:rFonts w:hint="eastAsia"/>
                          <w:sz w:val="21"/>
                          <w:szCs w:val="21"/>
                        </w:rPr>
                        <w:t>县</w:t>
                      </w:r>
                      <w:r>
                        <w:rPr>
                          <w:rFonts w:hint="eastAsia"/>
                          <w:sz w:val="21"/>
                          <w:szCs w:val="21"/>
                          <w:lang w:eastAsia="zh-CN"/>
                        </w:rPr>
                        <w:t>发展改革</w:t>
                      </w:r>
                      <w:r>
                        <w:rPr>
                          <w:rFonts w:hint="eastAsia"/>
                          <w:sz w:val="21"/>
                          <w:szCs w:val="21"/>
                        </w:rPr>
                        <w:t>局作出准予或不予</w:t>
                      </w:r>
                      <w:r>
                        <w:rPr>
                          <w:rFonts w:hint="eastAsia"/>
                          <w:sz w:val="21"/>
                          <w:szCs w:val="21"/>
                          <w:lang w:eastAsia="zh-CN"/>
                        </w:rPr>
                        <w:t>备案</w:t>
                      </w:r>
                      <w:r>
                        <w:rPr>
                          <w:rFonts w:hint="eastAsia"/>
                          <w:sz w:val="21"/>
                          <w:szCs w:val="21"/>
                        </w:rPr>
                        <w:t>决定</w:t>
                      </w:r>
                    </w:p>
                  </w:txbxContent>
                </v:textbox>
              </v:rect>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1611630</wp:posOffset>
                </wp:positionH>
                <wp:positionV relativeFrom="paragraph">
                  <wp:posOffset>1562100</wp:posOffset>
                </wp:positionV>
                <wp:extent cx="228600" cy="635"/>
                <wp:effectExtent l="0" t="50165" r="0" b="63500"/>
                <wp:wrapNone/>
                <wp:docPr id="23" name="自选图形 18"/>
                <wp:cNvGraphicFramePr/>
                <a:graphic xmlns:a="http://schemas.openxmlformats.org/drawingml/2006/main">
                  <a:graphicData uri="http://schemas.microsoft.com/office/word/2010/wordprocessingShape">
                    <wps:wsp>
                      <wps:cNvCnPr/>
                      <wps:spPr>
                        <a:xfrm flipH="1">
                          <a:off x="0" y="0"/>
                          <a:ext cx="228600" cy="635"/>
                        </a:xfrm>
                        <a:prstGeom prst="straightConnector1">
                          <a:avLst/>
                        </a:prstGeom>
                        <a:ln w="12700" cap="flat" cmpd="sng">
                          <a:solidFill>
                            <a:srgbClr val="000000"/>
                          </a:solidFill>
                          <a:prstDash val="solid"/>
                          <a:headEnd type="none" w="med" len="med"/>
                          <a:tailEnd type="arrow" w="med" len="med"/>
                        </a:ln>
                      </wps:spPr>
                      <wps:bodyPr/>
                    </wps:wsp>
                  </a:graphicData>
                </a:graphic>
              </wp:anchor>
            </w:drawing>
          </mc:Choice>
          <mc:Fallback>
            <w:pict>
              <v:shape id="自选图形 18" o:spid="_x0000_s1026" o:spt="32" type="#_x0000_t32" style="position:absolute;left:0pt;flip:x;margin-left:126.9pt;margin-top:123pt;height:0.05pt;width:18pt;z-index:251664384;mso-width-relative:page;mso-height-relative:page;" filled="f" stroked="t" coordsize="21600,21600" o:gfxdata="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PgAXE7Z&#10;AAAACwEAAA8AAAAAAAAAAQAgAAAAIgAAAGRycy9kb3ducmV2LnhtbFBLAQIUABQAAAAIAIdO4kCd&#10;K+yW5gEAAKQDAAAOAAAAAAAAAAEAIAAAACgBAABkcnMvZTJvRG9jLnhtbFBLBQYAAAAABgAGAFkB&#10;AACABQAAAAA=&#10;">
                <v:fill on="f" focussize="0,0"/>
                <v:stroke weight="1pt" color="#000000" joinstyle="round" endarrow="open"/>
                <v:imagedata o:title=""/>
                <o:lock v:ext="edit" aspectratio="f"/>
              </v:shape>
            </w:pict>
          </mc:Fallback>
        </mc:AlternateContent>
      </w:r>
      <w:r>
        <mc:AlternateContent>
          <mc:Choice Requires="wps">
            <w:drawing>
              <wp:anchor distT="0" distB="0" distL="114300" distR="114300" simplePos="0" relativeHeight="251656192" behindDoc="0" locked="0" layoutInCell="1" allowOverlap="1">
                <wp:simplePos x="0" y="0"/>
                <wp:positionH relativeFrom="column">
                  <wp:posOffset>2707005</wp:posOffset>
                </wp:positionH>
                <wp:positionV relativeFrom="paragraph">
                  <wp:posOffset>2428875</wp:posOffset>
                </wp:positionV>
                <wp:extent cx="285750" cy="635"/>
                <wp:effectExtent l="0" t="50165" r="0" b="63500"/>
                <wp:wrapNone/>
                <wp:docPr id="14" name="直接箭头连接符 16"/>
                <wp:cNvGraphicFramePr/>
                <a:graphic xmlns:a="http://schemas.openxmlformats.org/drawingml/2006/main">
                  <a:graphicData uri="http://schemas.microsoft.com/office/word/2010/wordprocessingShape">
                    <wps:wsp>
                      <wps:cNvCnPr/>
                      <wps:spPr>
                        <a:xfrm>
                          <a:off x="0" y="0"/>
                          <a:ext cx="285750" cy="635"/>
                        </a:xfrm>
                        <a:prstGeom prst="straightConnector1">
                          <a:avLst/>
                        </a:prstGeom>
                        <a:ln w="12700" cap="flat" cmpd="sng">
                          <a:solidFill>
                            <a:srgbClr val="000000"/>
                          </a:solidFill>
                          <a:prstDash val="solid"/>
                          <a:headEnd type="none" w="med" len="med"/>
                          <a:tailEnd type="arrow" w="med" len="med"/>
                        </a:ln>
                      </wps:spPr>
                      <wps:bodyPr/>
                    </wps:wsp>
                  </a:graphicData>
                </a:graphic>
              </wp:anchor>
            </w:drawing>
          </mc:Choice>
          <mc:Fallback>
            <w:pict>
              <v:shape id="直接箭头连接符 16" o:spid="_x0000_s1026" o:spt="32" type="#_x0000_t32" style="position:absolute;left:0pt;margin-left:213.15pt;margin-top:191.25pt;height:0.05pt;width:22.5pt;z-index:251656192;mso-width-relative:page;mso-height-relative:page;" filled="f" stroked="t" coordsize="21600,21600" o:gfxdata="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MmP&#10;eR/aAAAACwEAAA8AAAAAAAAAAQAgAAAAIgAAAGRycy9kb3ducmV2LnhtbFBLAQIUABQAAAAIAIdO&#10;4kDjZYY16AEAAKMDAAAOAAAAAAAAAAEAIAAAACkBAABkcnMvZTJvRG9jLnhtbFBLBQYAAAAABgAG&#10;AFkBAACDBQAAAAA=&#10;">
                <v:fill on="f" focussize="0,0"/>
                <v:stroke weight="1pt" color="#000000" joinstyle="round" endarrow="open"/>
                <v:imagedata o:title=""/>
                <o:lock v:ext="edit" aspectratio="f"/>
              </v:shap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2697480</wp:posOffset>
                </wp:positionH>
                <wp:positionV relativeFrom="paragraph">
                  <wp:posOffset>809625</wp:posOffset>
                </wp:positionV>
                <wp:extent cx="635" cy="295275"/>
                <wp:effectExtent l="50165" t="0" r="63500" b="9525"/>
                <wp:wrapNone/>
                <wp:docPr id="18" name="直接箭头连接符 13"/>
                <wp:cNvGraphicFramePr/>
                <a:graphic xmlns:a="http://schemas.openxmlformats.org/drawingml/2006/main">
                  <a:graphicData uri="http://schemas.microsoft.com/office/word/2010/wordprocessingShape">
                    <wps:wsp>
                      <wps:cNvCnPr/>
                      <wps:spPr>
                        <a:xfrm>
                          <a:off x="0" y="0"/>
                          <a:ext cx="635" cy="295275"/>
                        </a:xfrm>
                        <a:prstGeom prst="straightConnector1">
                          <a:avLst/>
                        </a:prstGeom>
                        <a:ln w="12700" cap="flat" cmpd="sng">
                          <a:solidFill>
                            <a:srgbClr val="000000"/>
                          </a:solidFill>
                          <a:prstDash val="solid"/>
                          <a:headEnd type="none" w="med" len="med"/>
                          <a:tailEnd type="arrow" w="med" len="med"/>
                        </a:ln>
                      </wps:spPr>
                      <wps:bodyPr/>
                    </wps:wsp>
                  </a:graphicData>
                </a:graphic>
              </wp:anchor>
            </w:drawing>
          </mc:Choice>
          <mc:Fallback>
            <w:pict>
              <v:shape id="直接箭头连接符 13" o:spid="_x0000_s1026" o:spt="32" type="#_x0000_t32" style="position:absolute;left:0pt;margin-left:212.4pt;margin-top:63.75pt;height:23.25pt;width:0.05pt;z-index:251659264;mso-width-relative:page;mso-height-relative:page;" filled="f" stroked="t" coordsize="21600,21600" o:gfxdata="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0&#10;kYJe2gAAAAsBAAAPAAAAAAAAAAEAIAAAACIAAABkcnMvZG93bnJldi54bWxQSwECFAAUAAAACACH&#10;TuJA8qbjl+kBAACjAwAADgAAAAAAAAABACAAAAApAQAAZHJzL2Uyb0RvYy54bWxQSwUGAAAAAAYA&#10;BgBZAQAAhAUAAAAA&#10;">
                <v:fill on="f" focussize="0,0"/>
                <v:stroke weight="1pt" color="#000000" joinstyle="round" endarrow="open"/>
                <v:imagedata o:title=""/>
                <o:lock v:ext="edit" aspectratio="f"/>
              </v:shape>
            </w:pict>
          </mc:Fallback>
        </mc:AlternateContent>
      </w:r>
      <w:r>
        <mc:AlternateContent>
          <mc:Choice Requires="wps">
            <w:drawing>
              <wp:anchor distT="0" distB="0" distL="114300" distR="114300" simplePos="0" relativeHeight="251644928" behindDoc="0" locked="0" layoutInCell="1" allowOverlap="1">
                <wp:simplePos x="0" y="0"/>
                <wp:positionH relativeFrom="column">
                  <wp:posOffset>2021205</wp:posOffset>
                </wp:positionH>
                <wp:positionV relativeFrom="paragraph">
                  <wp:posOffset>104775</wp:posOffset>
                </wp:positionV>
                <wp:extent cx="1409700" cy="704850"/>
                <wp:effectExtent l="6350" t="6350" r="12700" b="12700"/>
                <wp:wrapNone/>
                <wp:docPr id="3" name="矩形 23"/>
                <wp:cNvGraphicFramePr/>
                <a:graphic xmlns:a="http://schemas.openxmlformats.org/drawingml/2006/main">
                  <a:graphicData uri="http://schemas.microsoft.com/office/word/2010/wordprocessingShape">
                    <wps:wsp>
                      <wps:cNvSpPr/>
                      <wps:spPr>
                        <a:xfrm>
                          <a:off x="0" y="0"/>
                          <a:ext cx="1409700" cy="704850"/>
                        </a:xfrm>
                        <a:prstGeom prst="rect">
                          <a:avLst/>
                        </a:prstGeom>
                        <a:solidFill>
                          <a:srgbClr val="FFFFFF"/>
                        </a:solidFill>
                        <a:ln w="12700"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before="0" w:beforeLines="20" w:line="300" w:lineRule="exact"/>
                              <w:jc w:val="center"/>
                              <w:textAlignment w:val="auto"/>
                              <w:rPr>
                                <w:sz w:val="21"/>
                                <w:szCs w:val="21"/>
                              </w:rPr>
                            </w:pPr>
                            <w:r>
                              <w:rPr>
                                <w:rFonts w:hint="eastAsia"/>
                                <w:sz w:val="21"/>
                                <w:szCs w:val="21"/>
                              </w:rPr>
                              <w:t>县行政服务中心</w:t>
                            </w:r>
                          </w:p>
                          <w:p>
                            <w:pPr>
                              <w:spacing w:line="300" w:lineRule="exact"/>
                              <w:jc w:val="center"/>
                              <w:rPr>
                                <w:sz w:val="21"/>
                                <w:szCs w:val="21"/>
                              </w:rPr>
                            </w:pPr>
                            <w:r>
                              <w:rPr>
                                <w:rFonts w:hint="eastAsia"/>
                                <w:sz w:val="21"/>
                                <w:szCs w:val="21"/>
                                <w:lang w:eastAsia="zh-CN"/>
                              </w:rPr>
                              <w:t>发展改革局</w:t>
                            </w:r>
                            <w:r>
                              <w:rPr>
                                <w:rFonts w:hint="eastAsia"/>
                                <w:sz w:val="21"/>
                                <w:szCs w:val="21"/>
                              </w:rPr>
                              <w:t>窗口受理</w:t>
                            </w:r>
                          </w:p>
                        </w:txbxContent>
                      </wps:txbx>
                      <wps:bodyPr upright="1"/>
                    </wps:wsp>
                  </a:graphicData>
                </a:graphic>
              </wp:anchor>
            </w:drawing>
          </mc:Choice>
          <mc:Fallback>
            <w:pict>
              <v:rect id="矩形 23" o:spid="_x0000_s1026" o:spt="1" style="position:absolute;left:0pt;margin-left:159.15pt;margin-top:8.25pt;height:55.5pt;width:111pt;z-index:251644928;mso-width-relative:page;mso-height-relative:page;" fillcolor="#FFFFFF" filled="t" stroked="t" coordsize="21600,21600" o:gfxdata="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Z&#10;bUIB2wAAAAoBAAAPAAAAAAAAAAEAIAAAACIAAABkcnMvZG93bnJldi54bWxQSwECFAAUAAAACACH&#10;TuJArdUI/egBAADdAwAADgAAAAAAAAABACAAAAAqAQAAZHJzL2Uyb0RvYy54bWxQSwUGAAAAAAYA&#10;BgBZAQAAhAUAAAAA&#10;">
                <v:fill on="t" focussize="0,0"/>
                <v:stroke weight="1pt"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before="0" w:beforeLines="20" w:line="300" w:lineRule="exact"/>
                        <w:jc w:val="center"/>
                        <w:textAlignment w:val="auto"/>
                        <w:rPr>
                          <w:sz w:val="21"/>
                          <w:szCs w:val="21"/>
                        </w:rPr>
                      </w:pPr>
                      <w:r>
                        <w:rPr>
                          <w:rFonts w:hint="eastAsia"/>
                          <w:sz w:val="21"/>
                          <w:szCs w:val="21"/>
                        </w:rPr>
                        <w:t>县行政服务中心</w:t>
                      </w:r>
                    </w:p>
                    <w:p>
                      <w:pPr>
                        <w:spacing w:line="300" w:lineRule="exact"/>
                        <w:jc w:val="center"/>
                        <w:rPr>
                          <w:sz w:val="21"/>
                          <w:szCs w:val="21"/>
                        </w:rPr>
                      </w:pPr>
                      <w:r>
                        <w:rPr>
                          <w:rFonts w:hint="eastAsia"/>
                          <w:sz w:val="21"/>
                          <w:szCs w:val="21"/>
                          <w:lang w:eastAsia="zh-CN"/>
                        </w:rPr>
                        <w:t>发展改革局</w:t>
                      </w:r>
                      <w:r>
                        <w:rPr>
                          <w:rFonts w:hint="eastAsia"/>
                          <w:sz w:val="21"/>
                          <w:szCs w:val="21"/>
                        </w:rPr>
                        <w:t>窗口受理</w:t>
                      </w:r>
                    </w:p>
                  </w:txbxContent>
                </v:textbox>
              </v:rect>
            </w:pict>
          </mc:Fallback>
        </mc:AlternateContent>
      </w:r>
      <w:r>
        <mc:AlternateContent>
          <mc:Choice Requires="wps">
            <w:drawing>
              <wp:anchor distT="0" distB="0" distL="114300" distR="114300" simplePos="0" relativeHeight="251658240" behindDoc="0" locked="0" layoutInCell="1" allowOverlap="1">
                <wp:simplePos x="0" y="0"/>
                <wp:positionH relativeFrom="column">
                  <wp:posOffset>3564255</wp:posOffset>
                </wp:positionH>
                <wp:positionV relativeFrom="paragraph">
                  <wp:posOffset>1562100</wp:posOffset>
                </wp:positionV>
                <wp:extent cx="209550" cy="635"/>
                <wp:effectExtent l="0" t="50165" r="0" b="63500"/>
                <wp:wrapNone/>
                <wp:docPr id="17" name="直接箭头连接符 18"/>
                <wp:cNvGraphicFramePr/>
                <a:graphic xmlns:a="http://schemas.openxmlformats.org/drawingml/2006/main">
                  <a:graphicData uri="http://schemas.microsoft.com/office/word/2010/wordprocessingShape">
                    <wps:wsp>
                      <wps:cNvCnPr/>
                      <wps:spPr>
                        <a:xfrm>
                          <a:off x="0" y="0"/>
                          <a:ext cx="209550" cy="635"/>
                        </a:xfrm>
                        <a:prstGeom prst="straightConnector1">
                          <a:avLst/>
                        </a:prstGeom>
                        <a:ln w="12700" cap="flat" cmpd="sng">
                          <a:solidFill>
                            <a:srgbClr val="000000"/>
                          </a:solidFill>
                          <a:prstDash val="solid"/>
                          <a:headEnd type="none" w="med" len="med"/>
                          <a:tailEnd type="arrow" w="med" len="med"/>
                        </a:ln>
                      </wps:spPr>
                      <wps:bodyPr/>
                    </wps:wsp>
                  </a:graphicData>
                </a:graphic>
              </wp:anchor>
            </w:drawing>
          </mc:Choice>
          <mc:Fallback>
            <w:pict>
              <v:shape id="直接箭头连接符 18" o:spid="_x0000_s1026" o:spt="32" type="#_x0000_t32" style="position:absolute;left:0pt;margin-left:280.65pt;margin-top:123pt;height:0.05pt;width:16.5pt;z-index:251658240;mso-width-relative:page;mso-height-relative:page;" filled="f" stroked="t" coordsize="21600,21600" o:gfxdata="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GHpr&#10;7tkAAAALAQAADwAAAAAAAAABACAAAAAiAAAAZHJzL2Rvd25yZXYueG1sUEsBAhQAFAAAAAgAh07i&#10;QA8LKZToAQAAowMAAA4AAAAAAAAAAQAgAAAAKAEAAGRycy9lMm9Eb2MueG1sUEsFBgAAAAAGAAYA&#10;WQEAAIIFAAAAAA==&#10;">
                <v:fill on="f" focussize="0,0"/>
                <v:stroke weight="1pt" color="#000000" joinstyle="round" endarrow="open"/>
                <v:imagedata o:title=""/>
                <o:lock v:ext="edit" aspectratio="f"/>
              </v:shape>
            </w:pict>
          </mc:Fallback>
        </mc:AlternateContent>
      </w:r>
      <w:r>
        <mc:AlternateContent>
          <mc:Choice Requires="wps">
            <w:drawing>
              <wp:anchor distT="0" distB="0" distL="114300" distR="114300" simplePos="0" relativeHeight="251648000" behindDoc="0" locked="0" layoutInCell="1" allowOverlap="1">
                <wp:simplePos x="0" y="0"/>
                <wp:positionH relativeFrom="column">
                  <wp:posOffset>3773805</wp:posOffset>
                </wp:positionH>
                <wp:positionV relativeFrom="paragraph">
                  <wp:posOffset>1228725</wp:posOffset>
                </wp:positionV>
                <wp:extent cx="1543050" cy="704850"/>
                <wp:effectExtent l="6350" t="6350" r="12700" b="12700"/>
                <wp:wrapNone/>
                <wp:docPr id="6" name="矩形 26"/>
                <wp:cNvGraphicFramePr/>
                <a:graphic xmlns:a="http://schemas.openxmlformats.org/drawingml/2006/main">
                  <a:graphicData uri="http://schemas.microsoft.com/office/word/2010/wordprocessingShape">
                    <wps:wsp>
                      <wps:cNvSpPr/>
                      <wps:spPr>
                        <a:xfrm>
                          <a:off x="0" y="0"/>
                          <a:ext cx="1543050" cy="704850"/>
                        </a:xfrm>
                        <a:prstGeom prst="rect">
                          <a:avLst/>
                        </a:prstGeom>
                        <a:solidFill>
                          <a:srgbClr val="FFFFFF"/>
                        </a:solidFill>
                        <a:ln w="12700" cap="flat" cmpd="sng">
                          <a:solidFill>
                            <a:srgbClr val="000000"/>
                          </a:solidFill>
                          <a:prstDash val="solid"/>
                          <a:miter/>
                          <a:headEnd type="none" w="med" len="med"/>
                          <a:tailEnd type="none" w="med" len="med"/>
                        </a:ln>
                      </wps:spPr>
                      <wps:txbx>
                        <w:txbxContent>
                          <w:p>
                            <w:pPr>
                              <w:spacing w:line="300" w:lineRule="exact"/>
                              <w:jc w:val="left"/>
                              <w:rPr>
                                <w:rFonts w:hint="eastAsia" w:eastAsia="宋体"/>
                                <w:sz w:val="21"/>
                                <w:szCs w:val="21"/>
                                <w:lang w:eastAsia="zh-CN"/>
                              </w:rPr>
                            </w:pPr>
                            <w:r>
                              <w:rPr>
                                <w:rFonts w:hint="eastAsia"/>
                                <w:sz w:val="21"/>
                                <w:szCs w:val="21"/>
                                <w:lang w:eastAsia="zh-CN"/>
                              </w:rPr>
                              <w:t>项目备案信息不完</w:t>
                            </w:r>
                            <w:r>
                              <w:rPr>
                                <w:rFonts w:hint="eastAsia" w:ascii="仿宋" w:hAnsi="仿宋" w:eastAsia="仿宋" w:cs="仿宋"/>
                                <w:sz w:val="24"/>
                                <w:lang w:eastAsia="zh-CN"/>
                              </w:rPr>
                              <w:t>整</w:t>
                            </w:r>
                            <w:r>
                              <w:rPr>
                                <w:rFonts w:hint="eastAsia"/>
                                <w:sz w:val="21"/>
                                <w:szCs w:val="21"/>
                              </w:rPr>
                              <w:t>的，一次性告知申请人补正</w:t>
                            </w:r>
                          </w:p>
                        </w:txbxContent>
                      </wps:txbx>
                      <wps:bodyPr upright="1"/>
                    </wps:wsp>
                  </a:graphicData>
                </a:graphic>
              </wp:anchor>
            </w:drawing>
          </mc:Choice>
          <mc:Fallback>
            <w:pict>
              <v:rect id="矩形 26" o:spid="_x0000_s1026" o:spt="1" style="position:absolute;left:0pt;margin-left:297.15pt;margin-top:96.75pt;height:55.5pt;width:121.5pt;z-index:251648000;mso-width-relative:page;mso-height-relative:page;" fillcolor="#FFFFFF" filled="t" stroked="t" coordsize="21600,21600" o:gfxdata="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y&#10;okJS3QAAAAsBAAAPAAAAAAAAAAEAIAAAACIAAABkcnMvZG93bnJldi54bWxQSwECFAAUAAAACACH&#10;TuJAGean9+YBAADdAwAADgAAAAAAAAABACAAAAAsAQAAZHJzL2Uyb0RvYy54bWxQSwUGAAAAAAYA&#10;BgBZAQAAhAUAAAAA&#10;">
                <v:fill on="t" focussize="0,0"/>
                <v:stroke weight="1pt" color="#000000" joinstyle="miter"/>
                <v:imagedata o:title=""/>
                <o:lock v:ext="edit" aspectratio="f"/>
                <v:textbox>
                  <w:txbxContent>
                    <w:p>
                      <w:pPr>
                        <w:spacing w:line="300" w:lineRule="exact"/>
                        <w:jc w:val="left"/>
                        <w:rPr>
                          <w:rFonts w:hint="eastAsia" w:eastAsia="宋体"/>
                          <w:sz w:val="21"/>
                          <w:szCs w:val="21"/>
                          <w:lang w:eastAsia="zh-CN"/>
                        </w:rPr>
                      </w:pPr>
                      <w:r>
                        <w:rPr>
                          <w:rFonts w:hint="eastAsia"/>
                          <w:sz w:val="21"/>
                          <w:szCs w:val="21"/>
                          <w:lang w:eastAsia="zh-CN"/>
                        </w:rPr>
                        <w:t>项目备案信息不完</w:t>
                      </w:r>
                      <w:r>
                        <w:rPr>
                          <w:rFonts w:hint="eastAsia" w:ascii="仿宋" w:hAnsi="仿宋" w:eastAsia="仿宋" w:cs="仿宋"/>
                          <w:sz w:val="24"/>
                          <w:lang w:eastAsia="zh-CN"/>
                        </w:rPr>
                        <w:t>整</w:t>
                      </w:r>
                      <w:r>
                        <w:rPr>
                          <w:rFonts w:hint="eastAsia"/>
                          <w:sz w:val="21"/>
                          <w:szCs w:val="21"/>
                        </w:rPr>
                        <w:t>的，一次性告知申请人补正</w:t>
                      </w:r>
                    </w:p>
                  </w:txbxContent>
                </v:textbox>
              </v:rect>
            </w:pict>
          </mc:Fallback>
        </mc:AlternateContent>
      </w:r>
      <w:r>
        <mc:AlternateContent>
          <mc:Choice Requires="wps">
            <w:drawing>
              <wp:anchor distT="0" distB="0" distL="114300" distR="114300" simplePos="0" relativeHeight="251649024" behindDoc="0" locked="0" layoutInCell="1" allowOverlap="1">
                <wp:simplePos x="0" y="0"/>
                <wp:positionH relativeFrom="column">
                  <wp:posOffset>2992755</wp:posOffset>
                </wp:positionH>
                <wp:positionV relativeFrom="paragraph">
                  <wp:posOffset>2085975</wp:posOffset>
                </wp:positionV>
                <wp:extent cx="1543050" cy="704850"/>
                <wp:effectExtent l="6350" t="6350" r="12700" b="12700"/>
                <wp:wrapNone/>
                <wp:docPr id="7" name="矩形 8"/>
                <wp:cNvGraphicFramePr/>
                <a:graphic xmlns:a="http://schemas.openxmlformats.org/drawingml/2006/main">
                  <a:graphicData uri="http://schemas.microsoft.com/office/word/2010/wordprocessingShape">
                    <wps:wsp>
                      <wps:cNvSpPr/>
                      <wps:spPr>
                        <a:xfrm>
                          <a:off x="0" y="0"/>
                          <a:ext cx="1543050" cy="704850"/>
                        </a:xfrm>
                        <a:prstGeom prst="rect">
                          <a:avLst/>
                        </a:prstGeom>
                        <a:solidFill>
                          <a:srgbClr val="FFFFFF"/>
                        </a:solidFill>
                        <a:ln w="12700" cap="flat" cmpd="sng">
                          <a:solidFill>
                            <a:srgbClr val="000000"/>
                          </a:solidFill>
                          <a:prstDash val="solid"/>
                          <a:miter/>
                          <a:headEnd type="none" w="med" len="med"/>
                          <a:tailEnd type="none" w="med" len="med"/>
                        </a:ln>
                      </wps:spPr>
                      <wps:txbx>
                        <w:txbxContent>
                          <w:p>
                            <w:pPr>
                              <w:spacing w:line="300" w:lineRule="exact"/>
                              <w:jc w:val="left"/>
                              <w:rPr>
                                <w:sz w:val="21"/>
                                <w:szCs w:val="21"/>
                              </w:rPr>
                            </w:pPr>
                            <w:r>
                              <w:rPr>
                                <w:rFonts w:hint="eastAsia"/>
                                <w:sz w:val="21"/>
                                <w:szCs w:val="21"/>
                              </w:rPr>
                              <w:t>申请材料齐全且符合法定形式，向申请人出具受理回执</w:t>
                            </w:r>
                          </w:p>
                        </w:txbxContent>
                      </wps:txbx>
                      <wps:bodyPr upright="1"/>
                    </wps:wsp>
                  </a:graphicData>
                </a:graphic>
              </wp:anchor>
            </w:drawing>
          </mc:Choice>
          <mc:Fallback>
            <w:pict>
              <v:rect id="矩形 8" o:spid="_x0000_s1026" o:spt="1" style="position:absolute;left:0pt;margin-left:235.65pt;margin-top:164.25pt;height:55.5pt;width:121.5pt;z-index:251649024;mso-width-relative:page;mso-height-relative:page;" fillcolor="#FFFFFF" filled="t" stroked="t" coordsize="21600,21600" o:gfxdata="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Dv/&#10;Su7dAAAACwEAAA8AAAAAAAAAAQAgAAAAIgAAAGRycy9kb3ducmV2LnhtbFBLAQIUABQAAAAIAIdO&#10;4kBrbtTs5QEAANwDAAAOAAAAAAAAAAEAIAAAACwBAABkcnMvZTJvRG9jLnhtbFBLBQYAAAAABgAG&#10;AFkBAACDBQAAAAA=&#10;">
                <v:fill on="t" focussize="0,0"/>
                <v:stroke weight="1pt" color="#000000" joinstyle="miter"/>
                <v:imagedata o:title=""/>
                <o:lock v:ext="edit" aspectratio="f"/>
                <v:textbox>
                  <w:txbxContent>
                    <w:p>
                      <w:pPr>
                        <w:spacing w:line="300" w:lineRule="exact"/>
                        <w:jc w:val="left"/>
                        <w:rPr>
                          <w:sz w:val="21"/>
                          <w:szCs w:val="21"/>
                        </w:rPr>
                      </w:pPr>
                      <w:r>
                        <w:rPr>
                          <w:rFonts w:hint="eastAsia"/>
                          <w:sz w:val="21"/>
                          <w:szCs w:val="21"/>
                        </w:rPr>
                        <w:t>申请材料齐全且符合法定形式，向申请人出具受理回执</w:t>
                      </w:r>
                    </w:p>
                  </w:txbxContent>
                </v:textbox>
              </v:rect>
            </w:pict>
          </mc:Fallback>
        </mc:AlternateContent>
      </w:r>
      <w:r>
        <mc:AlternateContent>
          <mc:Choice Requires="wps">
            <w:drawing>
              <wp:anchor distT="0" distB="0" distL="114300" distR="114300" simplePos="0" relativeHeight="251655168" behindDoc="0" locked="0" layoutInCell="1" allowOverlap="1">
                <wp:simplePos x="0" y="0"/>
                <wp:positionH relativeFrom="column">
                  <wp:posOffset>2707005</wp:posOffset>
                </wp:positionH>
                <wp:positionV relativeFrom="paragraph">
                  <wp:posOffset>2009775</wp:posOffset>
                </wp:positionV>
                <wp:extent cx="635" cy="847725"/>
                <wp:effectExtent l="50165" t="0" r="63500" b="9525"/>
                <wp:wrapNone/>
                <wp:docPr id="13" name="直接箭头连接符 15"/>
                <wp:cNvGraphicFramePr/>
                <a:graphic xmlns:a="http://schemas.openxmlformats.org/drawingml/2006/main">
                  <a:graphicData uri="http://schemas.microsoft.com/office/word/2010/wordprocessingShape">
                    <wps:wsp>
                      <wps:cNvCnPr/>
                      <wps:spPr>
                        <a:xfrm>
                          <a:off x="0" y="0"/>
                          <a:ext cx="635" cy="847725"/>
                        </a:xfrm>
                        <a:prstGeom prst="straightConnector1">
                          <a:avLst/>
                        </a:prstGeom>
                        <a:ln w="12700" cap="flat" cmpd="sng">
                          <a:solidFill>
                            <a:srgbClr val="000000"/>
                          </a:solidFill>
                          <a:prstDash val="solid"/>
                          <a:headEnd type="none" w="med" len="med"/>
                          <a:tailEnd type="arrow" w="med" len="med"/>
                        </a:ln>
                      </wps:spPr>
                      <wps:bodyPr/>
                    </wps:wsp>
                  </a:graphicData>
                </a:graphic>
              </wp:anchor>
            </w:drawing>
          </mc:Choice>
          <mc:Fallback>
            <w:pict>
              <v:shape id="直接箭头连接符 15" o:spid="_x0000_s1026" o:spt="32" type="#_x0000_t32" style="position:absolute;left:0pt;margin-left:213.15pt;margin-top:158.25pt;height:66.75pt;width:0.05pt;z-index:251655168;mso-width-relative:page;mso-height-relative:page;" filled="f" stroked="t" coordsize="21600,21600" o:gfxdata="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qdg2y2gAAAAsBAAAPAAAAAAAAAAEAIAAAACIAAABkcnMvZG93bnJldi54bWxQSwECFAAUAAAA&#10;CACHTuJA8oAhXuwBAACjAwAADgAAAAAAAAABACAAAAApAQAAZHJzL2Uyb0RvYy54bWxQSwUGAAAA&#10;AAYABgBZAQAAhwUAAAAA&#10;">
                <v:fill on="f" focussize="0,0"/>
                <v:stroke weight="1pt" color="#000000" joinstyle="round" endarrow="open"/>
                <v:imagedata o:title=""/>
                <o:lock v:ext="edit" aspectratio="f"/>
              </v:shape>
            </w:pict>
          </mc:Fallback>
        </mc:AlternateContent>
      </w:r>
      <w:r>
        <mc:AlternateContent>
          <mc:Choice Requires="wps">
            <w:drawing>
              <wp:anchor distT="0" distB="0" distL="114300" distR="114300" simplePos="0" relativeHeight="251654144" behindDoc="0" locked="0" layoutInCell="1" allowOverlap="1">
                <wp:simplePos x="0" y="0"/>
                <wp:positionH relativeFrom="column">
                  <wp:posOffset>1840230</wp:posOffset>
                </wp:positionH>
                <wp:positionV relativeFrom="paragraph">
                  <wp:posOffset>2837815</wp:posOffset>
                </wp:positionV>
                <wp:extent cx="1733550" cy="904875"/>
                <wp:effectExtent l="13970" t="6985" r="24130" b="21590"/>
                <wp:wrapNone/>
                <wp:docPr id="12" name="菱形 14"/>
                <wp:cNvGraphicFramePr/>
                <a:graphic xmlns:a="http://schemas.openxmlformats.org/drawingml/2006/main">
                  <a:graphicData uri="http://schemas.microsoft.com/office/word/2010/wordprocessingShape">
                    <wps:wsp>
                      <wps:cNvSpPr/>
                      <wps:spPr>
                        <a:xfrm>
                          <a:off x="0" y="0"/>
                          <a:ext cx="1733550" cy="904875"/>
                        </a:xfrm>
                        <a:prstGeom prst="diamond">
                          <a:avLst/>
                        </a:prstGeom>
                        <a:solidFill>
                          <a:srgbClr val="FFFFFF"/>
                        </a:solidFill>
                        <a:ln w="12700"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before="0" w:beforeLines="20" w:line="260" w:lineRule="exact"/>
                              <w:jc w:val="center"/>
                              <w:textAlignment w:val="auto"/>
                              <w:rPr>
                                <w:rFonts w:hint="eastAsia" w:eastAsia="宋体"/>
                                <w:sz w:val="21"/>
                                <w:szCs w:val="21"/>
                                <w:lang w:eastAsia="zh-CN"/>
                              </w:rPr>
                            </w:pPr>
                            <w:r>
                              <w:rPr>
                                <w:rFonts w:hint="eastAsia"/>
                                <w:sz w:val="21"/>
                                <w:szCs w:val="21"/>
                                <w:lang w:eastAsia="zh-CN"/>
                              </w:rPr>
                              <w:t>审查</w:t>
                            </w:r>
                          </w:p>
                        </w:txbxContent>
                      </wps:txbx>
                      <wps:bodyPr upright="1"/>
                    </wps:wsp>
                  </a:graphicData>
                </a:graphic>
              </wp:anchor>
            </w:drawing>
          </mc:Choice>
          <mc:Fallback>
            <w:pict>
              <v:shape id="菱形 14" o:spid="_x0000_s1026" o:spt="4" type="#_x0000_t4" style="position:absolute;left:0pt;margin-left:144.9pt;margin-top:223.45pt;height:71.25pt;width:136.5pt;z-index:251654144;mso-width-relative:page;mso-height-relative:page;" fillcolor="#FFFFFF" filled="t" stroked="t" coordsize="21600,21600" o:gfxdata="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QcuVh9wAAAALAQAADwAAAAAAAAABACAAAAAiAAAAZHJzL2Rvd25yZXYueG1sUEsBAhQAFAAA&#10;AAgAh07iQKpu4sLrAQAA4QMAAA4AAAAAAAAAAQAgAAAAKwEAAGRycy9lMm9Eb2MueG1sUEsFBgAA&#10;AAAGAAYAWQEAAIgFAAAAAA==&#10;">
                <v:fill on="t" focussize="0,0"/>
                <v:stroke weight="1pt"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before="0" w:beforeLines="20" w:line="260" w:lineRule="exact"/>
                        <w:jc w:val="center"/>
                        <w:textAlignment w:val="auto"/>
                        <w:rPr>
                          <w:rFonts w:hint="eastAsia" w:eastAsia="宋体"/>
                          <w:sz w:val="21"/>
                          <w:szCs w:val="21"/>
                          <w:lang w:eastAsia="zh-CN"/>
                        </w:rPr>
                      </w:pPr>
                      <w:r>
                        <w:rPr>
                          <w:rFonts w:hint="eastAsia"/>
                          <w:sz w:val="21"/>
                          <w:szCs w:val="21"/>
                          <w:lang w:eastAsia="zh-CN"/>
                        </w:rPr>
                        <w:t>审查</w:t>
                      </w:r>
                    </w:p>
                  </w:txbxContent>
                </v:textbox>
              </v:shape>
            </w:pict>
          </mc:Fallback>
        </mc:AlternateContent>
      </w:r>
      <w:r>
        <mc:AlternateContent>
          <mc:Choice Requires="wps">
            <w:drawing>
              <wp:anchor distT="0" distB="0" distL="114300" distR="114300" simplePos="0" relativeHeight="251643904" behindDoc="0" locked="0" layoutInCell="1" allowOverlap="1">
                <wp:simplePos x="0" y="0"/>
                <wp:positionH relativeFrom="column">
                  <wp:posOffset>1830705</wp:posOffset>
                </wp:positionH>
                <wp:positionV relativeFrom="paragraph">
                  <wp:posOffset>1104265</wp:posOffset>
                </wp:positionV>
                <wp:extent cx="1733550" cy="923925"/>
                <wp:effectExtent l="13335" t="6985" r="24765" b="21590"/>
                <wp:wrapNone/>
                <wp:docPr id="2" name="自选图形 32"/>
                <wp:cNvGraphicFramePr/>
                <a:graphic xmlns:a="http://schemas.openxmlformats.org/drawingml/2006/main">
                  <a:graphicData uri="http://schemas.microsoft.com/office/word/2010/wordprocessingShape">
                    <wps:wsp>
                      <wps:cNvSpPr/>
                      <wps:spPr>
                        <a:xfrm>
                          <a:off x="0" y="0"/>
                          <a:ext cx="1733550" cy="923925"/>
                        </a:xfrm>
                        <a:prstGeom prst="diamond">
                          <a:avLst/>
                        </a:prstGeom>
                        <a:solidFill>
                          <a:srgbClr val="FFFFFF"/>
                        </a:solidFill>
                        <a:ln w="12700" cap="flat" cmpd="sng">
                          <a:solidFill>
                            <a:srgbClr val="000000"/>
                          </a:solidFill>
                          <a:prstDash val="solid"/>
                          <a:miter/>
                          <a:headEnd type="none" w="med" len="med"/>
                          <a:tailEnd type="none" w="med" len="med"/>
                        </a:ln>
                      </wps:spPr>
                      <wps:txbx>
                        <w:txbxContent>
                          <w:p>
                            <w:pPr>
                              <w:spacing w:line="300" w:lineRule="exact"/>
                              <w:jc w:val="center"/>
                              <w:rPr>
                                <w:sz w:val="21"/>
                                <w:szCs w:val="21"/>
                              </w:rPr>
                            </w:pPr>
                            <w:r>
                              <w:rPr>
                                <w:rFonts w:hint="eastAsia"/>
                                <w:sz w:val="21"/>
                                <w:szCs w:val="21"/>
                                <w:lang w:eastAsia="zh-CN"/>
                              </w:rPr>
                              <w:t>对申请材料进行初审</w:t>
                            </w:r>
                          </w:p>
                        </w:txbxContent>
                      </wps:txbx>
                      <wps:bodyPr upright="1"/>
                    </wps:wsp>
                  </a:graphicData>
                </a:graphic>
              </wp:anchor>
            </w:drawing>
          </mc:Choice>
          <mc:Fallback>
            <w:pict>
              <v:shape id="自选图形 32" o:spid="_x0000_s1026" o:spt="4" type="#_x0000_t4" style="position:absolute;left:0pt;margin-left:144.15pt;margin-top:86.95pt;height:72.75pt;width:136.5pt;z-index:251643904;mso-width-relative:page;mso-height-relative:page;" fillcolor="#FFFFFF" filled="t" stroked="t" coordsize="21600,21600" o:gfxdata="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Iol3j7cAAAACwEAAA8AAAAAAAAAAQAgAAAAIgAAAGRycy9kb3ducmV2Lnht&#10;bFBLAQIUABQAAAAIAIdO4kD7k4Dq9QEAAOYDAAAOAAAAAAAAAAEAIAAAACsBAABkcnMvZTJvRG9j&#10;LnhtbFBLBQYAAAAABgAGAFkBAACSBQAAAAA=&#10;">
                <v:fill on="t" focussize="0,0"/>
                <v:stroke weight="1pt" color="#000000" joinstyle="miter"/>
                <v:imagedata o:title=""/>
                <o:lock v:ext="edit" aspectratio="f"/>
                <v:textbox>
                  <w:txbxContent>
                    <w:p>
                      <w:pPr>
                        <w:spacing w:line="300" w:lineRule="exact"/>
                        <w:jc w:val="center"/>
                        <w:rPr>
                          <w:sz w:val="21"/>
                          <w:szCs w:val="21"/>
                        </w:rPr>
                      </w:pPr>
                      <w:r>
                        <w:rPr>
                          <w:rFonts w:hint="eastAsia"/>
                          <w:sz w:val="21"/>
                          <w:szCs w:val="21"/>
                          <w:lang w:eastAsia="zh-CN"/>
                        </w:rPr>
                        <w:t>对申请材料进行初审</w:t>
                      </w:r>
                    </w:p>
                  </w:txbxContent>
                </v:textbox>
              </v:shape>
            </w:pict>
          </mc:Fallback>
        </mc:AlternateContent>
      </w:r>
    </w:p>
    <w:sectPr>
      <w:footerReference r:id="rId3" w:type="default"/>
      <w:pgSz w:w="11906" w:h="16838"/>
      <w:pgMar w:top="1440" w:right="1797" w:bottom="1440" w:left="1797" w:header="851" w:footer="992" w:gutter="0"/>
      <w:cols w:space="720" w:num="1"/>
      <w:docGrid w:type="lines" w:linePitch="620" w:charSpace="255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18578EF-5E1C-4432-91C3-0B1EB129EE6E}"/>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embedRegular r:id="rId2" w:fontKey="{836F4945-D579-445F-8298-58FC7CFA7A3C}"/>
  </w:font>
  <w:font w:name="FangSong_GB2312">
    <w:altName w:val="仿宋_GB2312"/>
    <w:panose1 w:val="00000000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A00002BF" w:usb1="38CF7CFA" w:usb2="00082016" w:usb3="00000000" w:csb0="00040001" w:csb1="00000000"/>
    <w:embedRegular r:id="rId3" w:fontKey="{9A3D6013-280E-4388-8055-E1C76DA8C5CC}"/>
  </w:font>
  <w:font w:name="方正小标宋简体">
    <w:panose1 w:val="03000509000000000000"/>
    <w:charset w:val="86"/>
    <w:family w:val="auto"/>
    <w:pitch w:val="default"/>
    <w:sig w:usb0="00000001" w:usb1="080E0000" w:usb2="00000000" w:usb3="00000000" w:csb0="00040000" w:csb1="00000000"/>
    <w:embedRegular r:id="rId4" w:fontKey="{87ABA3DE-5203-4265-B5EF-75F30B2B5B2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PAGE   \* MERGEFORMAT</w:instrText>
    </w:r>
    <w:r>
      <w:fldChar w:fldCharType="separate"/>
    </w:r>
    <w:r>
      <w:rPr>
        <w:lang w:val="zh-CN"/>
      </w:rPr>
      <w:t>6</w:t>
    </w:r>
    <w:r>
      <w:rPr>
        <w:lang w:val="zh-CN"/>
      </w:rP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28EBD52"/>
    <w:multiLevelType w:val="singleLevel"/>
    <w:tmpl w:val="A28EBD52"/>
    <w:lvl w:ilvl="0" w:tentative="0">
      <w:start w:val="16"/>
      <w:numFmt w:val="chineseCounting"/>
      <w:suff w:val="nothing"/>
      <w:lvlText w:val="%1、"/>
      <w:lvlJc w:val="left"/>
      <w:rPr>
        <w:rFonts w:hint="eastAsia"/>
      </w:rPr>
    </w:lvl>
  </w:abstractNum>
  <w:abstractNum w:abstractNumId="1">
    <w:nsid w:val="F18A8DB0"/>
    <w:multiLevelType w:val="singleLevel"/>
    <w:tmpl w:val="F18A8DB0"/>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66"/>
  <w:drawingGridVerticalSpacing w:val="310"/>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17B5"/>
    <w:rsid w:val="000177E1"/>
    <w:rsid w:val="000569AF"/>
    <w:rsid w:val="00067B94"/>
    <w:rsid w:val="000C6C3C"/>
    <w:rsid w:val="000D11F3"/>
    <w:rsid w:val="000D1EF6"/>
    <w:rsid w:val="00133FF0"/>
    <w:rsid w:val="00146772"/>
    <w:rsid w:val="00157A4F"/>
    <w:rsid w:val="00196837"/>
    <w:rsid w:val="001A0A9E"/>
    <w:rsid w:val="001A7767"/>
    <w:rsid w:val="001B252D"/>
    <w:rsid w:val="001E2A7F"/>
    <w:rsid w:val="00203D41"/>
    <w:rsid w:val="00251488"/>
    <w:rsid w:val="00255E3A"/>
    <w:rsid w:val="00265336"/>
    <w:rsid w:val="00270341"/>
    <w:rsid w:val="00270371"/>
    <w:rsid w:val="002839ED"/>
    <w:rsid w:val="002A254F"/>
    <w:rsid w:val="002C1BEF"/>
    <w:rsid w:val="002D7699"/>
    <w:rsid w:val="003031E3"/>
    <w:rsid w:val="00305DCA"/>
    <w:rsid w:val="00325132"/>
    <w:rsid w:val="00381244"/>
    <w:rsid w:val="00390A48"/>
    <w:rsid w:val="003D4DBD"/>
    <w:rsid w:val="003D5D7B"/>
    <w:rsid w:val="00402BBE"/>
    <w:rsid w:val="0040618A"/>
    <w:rsid w:val="00490912"/>
    <w:rsid w:val="004A774B"/>
    <w:rsid w:val="004B4040"/>
    <w:rsid w:val="004D2B53"/>
    <w:rsid w:val="004E4894"/>
    <w:rsid w:val="004E4D6F"/>
    <w:rsid w:val="00511C45"/>
    <w:rsid w:val="0053740F"/>
    <w:rsid w:val="00594959"/>
    <w:rsid w:val="00595104"/>
    <w:rsid w:val="005B0C4A"/>
    <w:rsid w:val="005B33E8"/>
    <w:rsid w:val="005D20D6"/>
    <w:rsid w:val="006340FE"/>
    <w:rsid w:val="006964BB"/>
    <w:rsid w:val="006B0659"/>
    <w:rsid w:val="006D0F08"/>
    <w:rsid w:val="006F7AC2"/>
    <w:rsid w:val="00726D29"/>
    <w:rsid w:val="0073208F"/>
    <w:rsid w:val="0074054A"/>
    <w:rsid w:val="00741B9C"/>
    <w:rsid w:val="00753FA3"/>
    <w:rsid w:val="00760344"/>
    <w:rsid w:val="0076197C"/>
    <w:rsid w:val="00772CB4"/>
    <w:rsid w:val="00797B4C"/>
    <w:rsid w:val="007A5D57"/>
    <w:rsid w:val="007B1F4C"/>
    <w:rsid w:val="007B4A20"/>
    <w:rsid w:val="007D1D4E"/>
    <w:rsid w:val="007F18A8"/>
    <w:rsid w:val="00831A50"/>
    <w:rsid w:val="00840674"/>
    <w:rsid w:val="00847E98"/>
    <w:rsid w:val="0086343E"/>
    <w:rsid w:val="0087751D"/>
    <w:rsid w:val="008B3300"/>
    <w:rsid w:val="008B6BA8"/>
    <w:rsid w:val="008C0D08"/>
    <w:rsid w:val="008D149A"/>
    <w:rsid w:val="008D737D"/>
    <w:rsid w:val="00902F23"/>
    <w:rsid w:val="00905335"/>
    <w:rsid w:val="00934F2A"/>
    <w:rsid w:val="0093535C"/>
    <w:rsid w:val="00971B22"/>
    <w:rsid w:val="009804F1"/>
    <w:rsid w:val="0099000D"/>
    <w:rsid w:val="009B70A2"/>
    <w:rsid w:val="009C2568"/>
    <w:rsid w:val="009D6F51"/>
    <w:rsid w:val="00A02943"/>
    <w:rsid w:val="00A06607"/>
    <w:rsid w:val="00A32759"/>
    <w:rsid w:val="00A36D47"/>
    <w:rsid w:val="00A63C86"/>
    <w:rsid w:val="00A6759C"/>
    <w:rsid w:val="00A70031"/>
    <w:rsid w:val="00A86EAF"/>
    <w:rsid w:val="00A87E40"/>
    <w:rsid w:val="00AB3702"/>
    <w:rsid w:val="00AB4F20"/>
    <w:rsid w:val="00AC34B1"/>
    <w:rsid w:val="00AD5376"/>
    <w:rsid w:val="00B20C57"/>
    <w:rsid w:val="00B46E4F"/>
    <w:rsid w:val="00B817D4"/>
    <w:rsid w:val="00B84E0F"/>
    <w:rsid w:val="00B959B2"/>
    <w:rsid w:val="00BC5089"/>
    <w:rsid w:val="00C31C8B"/>
    <w:rsid w:val="00C37B89"/>
    <w:rsid w:val="00C55229"/>
    <w:rsid w:val="00C6175C"/>
    <w:rsid w:val="00C715EE"/>
    <w:rsid w:val="00C91D0F"/>
    <w:rsid w:val="00CA40BD"/>
    <w:rsid w:val="00CB33A6"/>
    <w:rsid w:val="00CE0C27"/>
    <w:rsid w:val="00CF5A1D"/>
    <w:rsid w:val="00D17F31"/>
    <w:rsid w:val="00D20656"/>
    <w:rsid w:val="00D43EEA"/>
    <w:rsid w:val="00D54B1A"/>
    <w:rsid w:val="00D60FBE"/>
    <w:rsid w:val="00D612D7"/>
    <w:rsid w:val="00D66EF4"/>
    <w:rsid w:val="00DE1DF5"/>
    <w:rsid w:val="00DE63C2"/>
    <w:rsid w:val="00E1688C"/>
    <w:rsid w:val="00E16DF4"/>
    <w:rsid w:val="00E219F5"/>
    <w:rsid w:val="00E25A07"/>
    <w:rsid w:val="00E25E5F"/>
    <w:rsid w:val="00E71BEB"/>
    <w:rsid w:val="00EE0760"/>
    <w:rsid w:val="00EE423D"/>
    <w:rsid w:val="00EF3482"/>
    <w:rsid w:val="00F06833"/>
    <w:rsid w:val="00F1357B"/>
    <w:rsid w:val="00F239A4"/>
    <w:rsid w:val="00F3012C"/>
    <w:rsid w:val="00F400D7"/>
    <w:rsid w:val="00F41F91"/>
    <w:rsid w:val="00F5007C"/>
    <w:rsid w:val="00F54152"/>
    <w:rsid w:val="00F9159B"/>
    <w:rsid w:val="00FB75A7"/>
    <w:rsid w:val="00FC328D"/>
    <w:rsid w:val="00FE0164"/>
    <w:rsid w:val="00FF21B9"/>
    <w:rsid w:val="00FF7F86"/>
    <w:rsid w:val="01BD421F"/>
    <w:rsid w:val="02A87D22"/>
    <w:rsid w:val="030D3E91"/>
    <w:rsid w:val="04044C67"/>
    <w:rsid w:val="044D0BC9"/>
    <w:rsid w:val="05A50B1C"/>
    <w:rsid w:val="062144D7"/>
    <w:rsid w:val="07303002"/>
    <w:rsid w:val="08425FA2"/>
    <w:rsid w:val="086B53A6"/>
    <w:rsid w:val="0A2E1A9E"/>
    <w:rsid w:val="0DC25FD7"/>
    <w:rsid w:val="0E0268FE"/>
    <w:rsid w:val="0F6727A6"/>
    <w:rsid w:val="11392A43"/>
    <w:rsid w:val="13657DD7"/>
    <w:rsid w:val="147D252A"/>
    <w:rsid w:val="1486692C"/>
    <w:rsid w:val="14B6609B"/>
    <w:rsid w:val="14E460A4"/>
    <w:rsid w:val="151F5B9A"/>
    <w:rsid w:val="16FF68CE"/>
    <w:rsid w:val="17225DED"/>
    <w:rsid w:val="17B14C4A"/>
    <w:rsid w:val="1808768B"/>
    <w:rsid w:val="1865041A"/>
    <w:rsid w:val="18D174A8"/>
    <w:rsid w:val="193675AC"/>
    <w:rsid w:val="1A3F3E6D"/>
    <w:rsid w:val="1AAC661F"/>
    <w:rsid w:val="1BE051C1"/>
    <w:rsid w:val="1C67786D"/>
    <w:rsid w:val="1E2B02D5"/>
    <w:rsid w:val="1F525E33"/>
    <w:rsid w:val="228B4FF0"/>
    <w:rsid w:val="22D5218A"/>
    <w:rsid w:val="24E2500C"/>
    <w:rsid w:val="25AB1293"/>
    <w:rsid w:val="26137C1A"/>
    <w:rsid w:val="26FD40EF"/>
    <w:rsid w:val="28204C80"/>
    <w:rsid w:val="295F318C"/>
    <w:rsid w:val="296D7520"/>
    <w:rsid w:val="29B50809"/>
    <w:rsid w:val="2D073E29"/>
    <w:rsid w:val="2F32495B"/>
    <w:rsid w:val="2FE4072E"/>
    <w:rsid w:val="307653F6"/>
    <w:rsid w:val="309256BF"/>
    <w:rsid w:val="30D1175A"/>
    <w:rsid w:val="315844EA"/>
    <w:rsid w:val="334C0290"/>
    <w:rsid w:val="33860A5F"/>
    <w:rsid w:val="35513ADF"/>
    <w:rsid w:val="380B71BE"/>
    <w:rsid w:val="38DD5609"/>
    <w:rsid w:val="39225690"/>
    <w:rsid w:val="392259E6"/>
    <w:rsid w:val="39831AD3"/>
    <w:rsid w:val="39DD3AD8"/>
    <w:rsid w:val="3A3C1B83"/>
    <w:rsid w:val="3AF77E61"/>
    <w:rsid w:val="3B462FC8"/>
    <w:rsid w:val="3BF072E6"/>
    <w:rsid w:val="3BF2379D"/>
    <w:rsid w:val="3CB622D3"/>
    <w:rsid w:val="3E136A4A"/>
    <w:rsid w:val="3E1626FB"/>
    <w:rsid w:val="3F4A7B3D"/>
    <w:rsid w:val="3F5C540B"/>
    <w:rsid w:val="403037C8"/>
    <w:rsid w:val="40B30B48"/>
    <w:rsid w:val="40E53FC0"/>
    <w:rsid w:val="41CD148E"/>
    <w:rsid w:val="43220922"/>
    <w:rsid w:val="4550602C"/>
    <w:rsid w:val="45D33F46"/>
    <w:rsid w:val="472A48DC"/>
    <w:rsid w:val="491A38D0"/>
    <w:rsid w:val="4967127C"/>
    <w:rsid w:val="49BB6016"/>
    <w:rsid w:val="49DD06FC"/>
    <w:rsid w:val="4B317F7B"/>
    <w:rsid w:val="4B7F6990"/>
    <w:rsid w:val="4B8E3B91"/>
    <w:rsid w:val="4CE34B50"/>
    <w:rsid w:val="4D3C346D"/>
    <w:rsid w:val="4EEA25EC"/>
    <w:rsid w:val="51212A0D"/>
    <w:rsid w:val="51870886"/>
    <w:rsid w:val="53156DC2"/>
    <w:rsid w:val="53953BBE"/>
    <w:rsid w:val="559D07E9"/>
    <w:rsid w:val="58342EE0"/>
    <w:rsid w:val="58F12DE1"/>
    <w:rsid w:val="59391E8F"/>
    <w:rsid w:val="5A92500E"/>
    <w:rsid w:val="5AAD141F"/>
    <w:rsid w:val="5BD01CB4"/>
    <w:rsid w:val="5D067FF8"/>
    <w:rsid w:val="5E731884"/>
    <w:rsid w:val="5EF91044"/>
    <w:rsid w:val="5FA242AE"/>
    <w:rsid w:val="61197A1A"/>
    <w:rsid w:val="64376A0C"/>
    <w:rsid w:val="64992638"/>
    <w:rsid w:val="65165883"/>
    <w:rsid w:val="653D2EED"/>
    <w:rsid w:val="655F1C8E"/>
    <w:rsid w:val="69FB4535"/>
    <w:rsid w:val="6AB25C99"/>
    <w:rsid w:val="6B074E13"/>
    <w:rsid w:val="6C2C4086"/>
    <w:rsid w:val="6C462686"/>
    <w:rsid w:val="6CC269D5"/>
    <w:rsid w:val="6D8D0AAA"/>
    <w:rsid w:val="7125678D"/>
    <w:rsid w:val="7159287A"/>
    <w:rsid w:val="7219410C"/>
    <w:rsid w:val="73A21E97"/>
    <w:rsid w:val="746C531C"/>
    <w:rsid w:val="74A423FD"/>
    <w:rsid w:val="77473744"/>
    <w:rsid w:val="77ED0D3D"/>
    <w:rsid w:val="79A83ACA"/>
    <w:rsid w:val="7B137657"/>
    <w:rsid w:val="7BEB46DA"/>
    <w:rsid w:val="7C4C5835"/>
    <w:rsid w:val="7C7277F4"/>
    <w:rsid w:val="7D7969F5"/>
    <w:rsid w:val="7E3D09B7"/>
    <w:rsid w:val="7E5570D2"/>
    <w:rsid w:val="7F1B63E1"/>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iPriority="99" w:name="Hyperlink" w:locked="1"/>
    <w:lsdException w:qFormat="1"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32"/>
      <w:szCs w:val="32"/>
      <w:lang w:val="en-US" w:eastAsia="zh-CN" w:bidi="ar-SA"/>
    </w:rPr>
  </w:style>
  <w:style w:type="character" w:default="1" w:styleId="6">
    <w:name w:val="Default Paragraph Font"/>
    <w:semiHidden/>
    <w:qFormat/>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qFormat/>
    <w:uiPriority w:val="99"/>
    <w:rPr>
      <w:sz w:val="18"/>
      <w:szCs w:val="18"/>
    </w:r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11"/>
    <w:qFormat/>
    <w:uiPriority w:val="99"/>
    <w:pPr>
      <w:pBdr>
        <w:bottom w:val="single" w:color="auto" w:sz="6" w:space="1"/>
      </w:pBdr>
      <w:tabs>
        <w:tab w:val="center" w:pos="4153"/>
        <w:tab w:val="right" w:pos="8306"/>
      </w:tabs>
      <w:snapToGrid w:val="0"/>
      <w:jc w:val="center"/>
    </w:pPr>
    <w:rPr>
      <w:sz w:val="18"/>
      <w:szCs w:val="18"/>
    </w:rPr>
  </w:style>
  <w:style w:type="character" w:styleId="7">
    <w:name w:val="FollowedHyperlink"/>
    <w:basedOn w:val="6"/>
    <w:semiHidden/>
    <w:unhideWhenUsed/>
    <w:qFormat/>
    <w:locked/>
    <w:uiPriority w:val="99"/>
    <w:rPr>
      <w:color w:val="000000"/>
      <w:u w:val="none"/>
    </w:rPr>
  </w:style>
  <w:style w:type="character" w:styleId="8">
    <w:name w:val="Hyperlink"/>
    <w:basedOn w:val="6"/>
    <w:semiHidden/>
    <w:unhideWhenUsed/>
    <w:qFormat/>
    <w:locked/>
    <w:uiPriority w:val="99"/>
    <w:rPr>
      <w:color w:val="000000"/>
      <w:u w:val="none"/>
    </w:rPr>
  </w:style>
  <w:style w:type="character" w:customStyle="1" w:styleId="9">
    <w:name w:val="Balloon Text Char"/>
    <w:basedOn w:val="6"/>
    <w:link w:val="2"/>
    <w:semiHidden/>
    <w:qFormat/>
    <w:locked/>
    <w:uiPriority w:val="99"/>
    <w:rPr>
      <w:rFonts w:cs="Times New Roman"/>
      <w:sz w:val="18"/>
      <w:szCs w:val="18"/>
    </w:rPr>
  </w:style>
  <w:style w:type="character" w:customStyle="1" w:styleId="10">
    <w:name w:val="Footer Char"/>
    <w:basedOn w:val="6"/>
    <w:link w:val="3"/>
    <w:qFormat/>
    <w:locked/>
    <w:uiPriority w:val="99"/>
    <w:rPr>
      <w:rFonts w:cs="Times New Roman"/>
      <w:sz w:val="18"/>
      <w:szCs w:val="18"/>
    </w:rPr>
  </w:style>
  <w:style w:type="character" w:customStyle="1" w:styleId="11">
    <w:name w:val="Header Char"/>
    <w:basedOn w:val="6"/>
    <w:link w:val="4"/>
    <w:qFormat/>
    <w:locked/>
    <w:uiPriority w:val="99"/>
    <w:rPr>
      <w:rFonts w:cs="Times New Roman"/>
      <w:sz w:val="18"/>
      <w:szCs w:val="18"/>
    </w:rPr>
  </w:style>
  <w:style w:type="paragraph" w:customStyle="1" w:styleId="12">
    <w:name w:val="List Paragraph1"/>
    <w:basedOn w:val="1"/>
    <w:qFormat/>
    <w:uiPriority w:val="99"/>
    <w:pPr>
      <w:ind w:firstLine="420" w:firstLineChars="200"/>
    </w:pPr>
  </w:style>
  <w:style w:type="character" w:customStyle="1" w:styleId="13">
    <w:name w:val="middot"/>
    <w:basedOn w:val="6"/>
    <w:qFormat/>
    <w:uiPriority w:val="0"/>
  </w:style>
  <w:style w:type="character" w:customStyle="1" w:styleId="14">
    <w:name w:val="yiji"/>
    <w:basedOn w:val="6"/>
    <w:qFormat/>
    <w:uiPriority w:val="0"/>
  </w:style>
  <w:style w:type="character" w:customStyle="1" w:styleId="15">
    <w:name w:val="ywxx_con_li1"/>
    <w:basedOn w:val="6"/>
    <w:qFormat/>
    <w:uiPriority w:val="0"/>
  </w:style>
  <w:style w:type="character" w:customStyle="1" w:styleId="16">
    <w:name w:val="datetime"/>
    <w:basedOn w:val="6"/>
    <w:qFormat/>
    <w:uiPriority w:val="0"/>
    <w:rPr>
      <w:color w:val="6A6A6A"/>
      <w:sz w:val="18"/>
      <w:szCs w:val="18"/>
    </w:rPr>
  </w:style>
  <w:style w:type="character" w:customStyle="1" w:styleId="17">
    <w:name w:val="datetime1"/>
    <w:basedOn w:val="6"/>
    <w:qFormat/>
    <w:uiPriority w:val="0"/>
    <w:rPr>
      <w:color w:val="6A6A6A"/>
    </w:rPr>
  </w:style>
  <w:style w:type="character" w:customStyle="1" w:styleId="18">
    <w:name w:val="datetime2"/>
    <w:basedOn w:val="6"/>
    <w:qFormat/>
    <w:uiPriority w:val="0"/>
    <w:rPr>
      <w:color w:val="6A6A6A"/>
      <w:sz w:val="18"/>
      <w:szCs w:val="18"/>
    </w:rPr>
  </w:style>
  <w:style w:type="character" w:customStyle="1" w:styleId="19">
    <w:name w:val="datetime3"/>
    <w:basedOn w:val="6"/>
    <w:qFormat/>
    <w:uiPriority w:val="0"/>
    <w:rPr>
      <w:color w:val="6A6A6A"/>
    </w:rPr>
  </w:style>
  <w:style w:type="character" w:customStyle="1" w:styleId="20">
    <w:name w:val="datetime4"/>
    <w:basedOn w:val="6"/>
    <w:qFormat/>
    <w:uiPriority w:val="0"/>
  </w:style>
  <w:style w:type="character" w:customStyle="1" w:styleId="21">
    <w:name w:val="xiazai"/>
    <w:basedOn w:val="6"/>
    <w:qFormat/>
    <w:uiPriority w:val="0"/>
    <w:rPr>
      <w:color w:val="24427B"/>
    </w:rPr>
  </w:style>
  <w:style w:type="character" w:customStyle="1" w:styleId="22">
    <w:name w:val="ywxx_con_li"/>
    <w:basedOn w:val="6"/>
    <w:qFormat/>
    <w:uiPriority w:val="0"/>
  </w:style>
  <w:style w:type="character" w:customStyle="1" w:styleId="23">
    <w:name w:val="news-edit-cont"/>
    <w:basedOn w:val="6"/>
    <w:qFormat/>
    <w:uiPriority w:val="0"/>
    <w:rPr>
      <w:sz w:val="18"/>
      <w:szCs w:val="18"/>
    </w:rPr>
  </w:style>
  <w:style w:type="character" w:customStyle="1" w:styleId="24">
    <w:name w:val="disabled"/>
    <w:basedOn w:val="6"/>
    <w:qFormat/>
    <w:uiPriority w:val="0"/>
    <w:rPr>
      <w:color w:val="AAAAAA"/>
      <w:bdr w:val="single" w:color="F1F1F1" w:sz="6" w:space="0"/>
    </w:rPr>
  </w:style>
  <w:style w:type="character" w:customStyle="1" w:styleId="25">
    <w:name w:val="current"/>
    <w:basedOn w:val="6"/>
    <w:qFormat/>
    <w:uiPriority w:val="0"/>
    <w:rPr>
      <w:color w:val="FFFFFF"/>
      <w:bdr w:val="single" w:color="E1E1E1" w:sz="6" w:space="0"/>
      <w:shd w:val="clear" w:fill="AA0E0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Chinese ORG</Company>
  <Pages>6</Pages>
  <Words>266</Words>
  <Characters>1520</Characters>
  <Lines>0</Lines>
  <Paragraphs>0</Paragraphs>
  <TotalTime>0</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2018-03-02T01:19:00Z</dcterms:created>
  <dc:creator>NTKO</dc:creator>
  <cp:lastModifiedBy>不认识别加</cp:lastModifiedBy>
  <cp:lastPrinted>2018-06-11T05:18:00Z</cp:lastPrinted>
  <dcterms:modified xsi:type="dcterms:W3CDTF">2020-05-14T01:49:45Z</dcterms:modified>
  <dc:title>标志：行政许可</dc:title>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