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ascii="黑体" w:hAnsi="黑体" w:eastAsia="黑体"/>
        </w:rPr>
      </w:pPr>
      <w:bookmarkStart w:id="0" w:name="_GoBack"/>
      <w:bookmarkEnd w:id="0"/>
      <w:r>
        <w:rPr>
          <w:rFonts w:hint="eastAsia" w:ascii="黑体" w:hAnsi="黑体" w:eastAsia="黑体"/>
        </w:rPr>
        <w:t>附件</w:t>
      </w:r>
      <w:r>
        <w:rPr>
          <w:rFonts w:ascii="黑体" w:hAnsi="黑体" w:eastAsia="黑体"/>
        </w:rPr>
        <w:t>2</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ascii="仿宋" w:hAnsi="仿宋" w:eastAsia="仿宋"/>
          <w:b/>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ascii="宋体" w:cs="宋体"/>
          <w:bCs/>
          <w:sz w:val="36"/>
          <w:szCs w:val="36"/>
        </w:rPr>
      </w:pPr>
      <w:r>
        <w:rPr>
          <w:rFonts w:hint="eastAsia" w:ascii="宋体" w:hAnsi="宋体" w:cs="宋体"/>
          <w:bCs/>
          <w:sz w:val="36"/>
          <w:szCs w:val="36"/>
        </w:rPr>
        <w:t>标志：</w:t>
      </w:r>
      <w:r>
        <w:rPr>
          <w:rFonts w:hint="eastAsia" w:ascii="宋体" w:hAnsi="宋体" w:cs="宋体"/>
          <w:bCs/>
          <w:sz w:val="36"/>
          <w:szCs w:val="36"/>
          <w:lang w:eastAsia="zh-CN"/>
        </w:rPr>
        <w:t>其他权力</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ascii="宋体" w:cs="宋体"/>
          <w:bCs/>
          <w:sz w:val="36"/>
          <w:szCs w:val="36"/>
        </w:rPr>
      </w:pPr>
      <w:r>
        <w:rPr>
          <w:rFonts w:hint="eastAsia" w:ascii="宋体" w:hAnsi="宋体" w:cs="宋体"/>
          <w:bCs/>
          <w:sz w:val="36"/>
          <w:szCs w:val="36"/>
        </w:rPr>
        <w:t>编号：</w:t>
      </w:r>
      <w:r>
        <w:rPr>
          <w:rFonts w:hint="eastAsia" w:ascii="宋体" w:hAnsi="宋体" w:cs="宋体"/>
          <w:bCs/>
          <w:sz w:val="36"/>
          <w:szCs w:val="36"/>
          <w:lang w:val="en-US" w:eastAsia="zh-CN"/>
        </w:rPr>
        <w:t>QTFG</w:t>
      </w:r>
      <w:r>
        <w:rPr>
          <w:rFonts w:ascii="宋体" w:hAnsi="宋体" w:cs="宋体"/>
          <w:bCs/>
          <w:sz w:val="36"/>
          <w:szCs w:val="36"/>
        </w:rPr>
        <w:t>000</w:t>
      </w:r>
      <w:r>
        <w:rPr>
          <w:rFonts w:hint="eastAsia" w:ascii="宋体" w:hAnsi="宋体" w:cs="宋体"/>
          <w:bCs/>
          <w:sz w:val="36"/>
          <w:szCs w:val="36"/>
          <w:lang w:val="en-US" w:eastAsia="zh-CN"/>
        </w:rPr>
        <w:t>2</w:t>
      </w:r>
      <w:r>
        <w:rPr>
          <w:rFonts w:ascii="宋体" w:hAnsi="宋体" w:cs="宋体"/>
          <w:bCs/>
          <w:sz w:val="36"/>
          <w:szCs w:val="36"/>
        </w:rPr>
        <w:t>0000</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sz w:val="52"/>
          <w:szCs w:val="52"/>
        </w:rPr>
      </w:pPr>
      <w:r>
        <w:rPr>
          <w:rFonts w:hint="eastAsia"/>
          <w:b/>
          <w:sz w:val="52"/>
          <w:szCs w:val="52"/>
          <w:lang w:eastAsia="zh-CN"/>
        </w:rPr>
        <w:t>政府投资项目</w:t>
      </w:r>
      <w:r>
        <w:rPr>
          <w:rFonts w:hint="eastAsia"/>
          <w:b/>
          <w:sz w:val="52"/>
          <w:szCs w:val="52"/>
        </w:rPr>
        <w:t>审批服务指南</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b/>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b/>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b/>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b/>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b/>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b/>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b/>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b/>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2570" w:firstLineChars="800"/>
        <w:textAlignment w:val="auto"/>
        <w:outlineLvl w:val="9"/>
        <w:rPr>
          <w:rFonts w:ascii="仿宋" w:hAnsi="仿宋" w:eastAsia="仿宋"/>
          <w:b/>
        </w:rPr>
      </w:pPr>
      <w:r>
        <w:rPr>
          <w:rFonts w:hint="eastAsia" w:ascii="仿宋" w:hAnsi="仿宋" w:eastAsia="仿宋"/>
          <w:b/>
        </w:rPr>
        <w:t>发布日期：</w:t>
      </w:r>
      <w:r>
        <w:rPr>
          <w:rFonts w:ascii="仿宋" w:hAnsi="仿宋" w:eastAsia="仿宋"/>
          <w:b/>
        </w:rPr>
        <w:t>2018.3.1</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2570" w:firstLineChars="800"/>
        <w:textAlignment w:val="auto"/>
        <w:outlineLvl w:val="9"/>
        <w:rPr>
          <w:rFonts w:ascii="仿宋" w:hAnsi="仿宋" w:eastAsia="仿宋"/>
          <w:b/>
        </w:rPr>
      </w:pPr>
      <w:r>
        <w:rPr>
          <w:rFonts w:hint="eastAsia" w:ascii="仿宋" w:hAnsi="仿宋" w:eastAsia="仿宋"/>
          <w:b/>
        </w:rPr>
        <w:t>实施日期：</w:t>
      </w:r>
      <w:r>
        <w:rPr>
          <w:rFonts w:ascii="仿宋" w:hAnsi="仿宋" w:eastAsia="仿宋"/>
          <w:b/>
        </w:rPr>
        <w:t>2018.3.1</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2570" w:firstLineChars="800"/>
        <w:textAlignment w:val="auto"/>
        <w:outlineLvl w:val="9"/>
        <w:rPr>
          <w:rFonts w:ascii="仿宋" w:hAnsi="仿宋" w:eastAsia="仿宋"/>
          <w:b/>
        </w:rPr>
      </w:pPr>
      <w:r>
        <w:rPr>
          <w:rFonts w:hint="eastAsia" w:ascii="仿宋" w:hAnsi="仿宋" w:eastAsia="仿宋"/>
          <w:b/>
        </w:rPr>
        <w:t>发布机构：本溪满族自治县</w:t>
      </w:r>
      <w:r>
        <w:rPr>
          <w:rFonts w:hint="eastAsia" w:ascii="仿宋" w:hAnsi="仿宋" w:eastAsia="仿宋"/>
          <w:b/>
          <w:lang w:eastAsia="zh-CN"/>
        </w:rPr>
        <w:t>发展和改革局</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2570" w:firstLineChars="800"/>
        <w:textAlignment w:val="auto"/>
        <w:outlineLvl w:val="9"/>
        <w:rPr>
          <w:rFonts w:ascii="仿宋" w:hAnsi="仿宋" w:eastAsia="仿宋"/>
          <w:b/>
        </w:rPr>
      </w:pPr>
      <w:r>
        <w:rPr>
          <w:rFonts w:hint="eastAsia" w:ascii="仿宋" w:hAnsi="仿宋" w:eastAsia="仿宋"/>
          <w:b/>
        </w:rPr>
        <w:t>主要领导签字：</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ascii="仿宋" w:hAnsi="仿宋" w:eastAsia="仿宋"/>
          <w:b/>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ascii="宋体"/>
          <w:b/>
          <w:sz w:val="44"/>
          <w:szCs w:val="44"/>
        </w:rPr>
      </w:pPr>
      <w:r>
        <w:rPr>
          <w:rFonts w:hint="eastAsia" w:ascii="宋体" w:hAnsi="宋体"/>
          <w:b/>
          <w:sz w:val="44"/>
          <w:szCs w:val="44"/>
          <w:lang w:eastAsia="zh-CN"/>
        </w:rPr>
        <w:t>政府投资项目</w:t>
      </w:r>
      <w:r>
        <w:rPr>
          <w:rFonts w:hint="eastAsia" w:ascii="宋体" w:hAnsi="宋体"/>
          <w:b/>
          <w:sz w:val="44"/>
          <w:szCs w:val="44"/>
        </w:rPr>
        <w:t>审批服务指南</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ascii="仿宋" w:hAnsi="仿宋" w:eastAsia="仿宋"/>
          <w:b/>
        </w:rPr>
      </w:pPr>
    </w:p>
    <w:p>
      <w:pPr>
        <w:keepNext w:val="0"/>
        <w:keepLines w:val="0"/>
        <w:pageBreakBefore w:val="0"/>
        <w:widowControl w:val="0"/>
        <w:kinsoku/>
        <w:wordWrap/>
        <w:overflowPunct/>
        <w:topLinePunct w:val="0"/>
        <w:autoSpaceDE/>
        <w:autoSpaceDN/>
        <w:bidi w:val="0"/>
        <w:adjustRightInd/>
        <w:snapToGrid/>
        <w:spacing w:beforeLines="0" w:afterLines="0" w:line="240" w:lineRule="auto"/>
        <w:ind w:right="0" w:rightChars="0" w:firstLine="640" w:firstLineChars="200"/>
        <w:jc w:val="left"/>
        <w:textAlignment w:val="auto"/>
        <w:outlineLvl w:val="9"/>
        <w:rPr>
          <w:rFonts w:ascii="仿宋" w:hAnsi="仿宋" w:eastAsia="仿宋"/>
        </w:rPr>
      </w:pPr>
      <w:r>
        <w:rPr>
          <w:rFonts w:hint="eastAsia" w:ascii="黑体" w:hAnsi="黑体" w:eastAsia="黑体"/>
        </w:rPr>
        <w:t>一、适用范围：</w:t>
      </w:r>
      <w:r>
        <w:rPr>
          <w:rFonts w:hint="eastAsia" w:ascii="仿宋" w:hAnsi="仿宋" w:eastAsia="仿宋" w:cs="仿宋"/>
          <w:b w:val="0"/>
          <w:i w:val="0"/>
          <w:caps w:val="0"/>
          <w:color w:val="000000"/>
          <w:spacing w:val="0"/>
          <w:sz w:val="32"/>
          <w:szCs w:val="32"/>
          <w:shd w:val="clear" w:fill="FFFFFF"/>
          <w:lang w:eastAsia="zh-CN"/>
        </w:rPr>
        <w:t>县</w:t>
      </w:r>
      <w:r>
        <w:rPr>
          <w:rFonts w:hint="eastAsia" w:ascii="仿宋" w:hAnsi="仿宋" w:eastAsia="仿宋" w:cs="仿宋"/>
          <w:b w:val="0"/>
          <w:i w:val="0"/>
          <w:caps w:val="0"/>
          <w:color w:val="000000"/>
          <w:spacing w:val="0"/>
          <w:sz w:val="32"/>
          <w:szCs w:val="32"/>
          <w:shd w:val="clear" w:fill="FFFFFF"/>
        </w:rPr>
        <w:t>直机关、事业单位、社会团体使用政府性资金建设的项目</w:t>
      </w:r>
      <w:r>
        <w:rPr>
          <w:rFonts w:hint="eastAsia" w:ascii="仿宋" w:hAnsi="仿宋" w:eastAsia="仿宋" w:cs="仿宋"/>
          <w:b w:val="0"/>
          <w:i w:val="0"/>
          <w:caps w:val="0"/>
          <w:color w:val="000000"/>
          <w:spacing w:val="0"/>
          <w:sz w:val="32"/>
          <w:szCs w:val="32"/>
          <w:shd w:val="clear" w:fill="FFFFFF"/>
          <w:lang w:eastAsia="zh-CN"/>
        </w:rPr>
        <w:t>，</w:t>
      </w:r>
      <w:r>
        <w:rPr>
          <w:rFonts w:hint="eastAsia" w:ascii="仿宋" w:hAnsi="仿宋" w:eastAsia="仿宋" w:cs="仿宋"/>
        </w:rPr>
        <w:t>属于县级</w:t>
      </w:r>
      <w:r>
        <w:rPr>
          <w:rFonts w:hint="eastAsia" w:ascii="仿宋" w:hAnsi="仿宋" w:eastAsia="仿宋" w:cs="仿宋"/>
          <w:sz w:val="30"/>
        </w:rPr>
        <w:t>人民政府投资主管部门管理的</w:t>
      </w:r>
      <w:r>
        <w:rPr>
          <w:rFonts w:hint="eastAsia" w:ascii="仿宋" w:hAnsi="仿宋" w:eastAsia="仿宋" w:cs="仿宋"/>
          <w:sz w:val="30"/>
          <w:lang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sz w:val="32"/>
          <w:szCs w:val="32"/>
        </w:rPr>
      </w:pPr>
      <w:r>
        <w:rPr>
          <w:rFonts w:hint="eastAsia" w:ascii="黑体" w:hAnsi="黑体" w:eastAsia="黑体"/>
          <w:lang w:eastAsia="zh-CN"/>
        </w:rPr>
        <w:t>二、</w:t>
      </w:r>
      <w:r>
        <w:rPr>
          <w:rFonts w:hint="eastAsia" w:ascii="黑体" w:hAnsi="黑体" w:eastAsia="黑体"/>
        </w:rPr>
        <w:t>事项审查类型：</w:t>
      </w:r>
      <w:r>
        <w:rPr>
          <w:rFonts w:hint="eastAsia" w:ascii="仿宋" w:hAnsi="仿宋" w:eastAsia="仿宋"/>
        </w:rPr>
        <w:t>前审后批</w:t>
      </w:r>
      <w:r>
        <w:rPr>
          <w:rFonts w:hint="eastAsia" w:ascii="仿宋" w:hAnsi="仿宋" w:eastAsia="仿宋"/>
          <w:sz w:val="32"/>
          <w:szCs w:val="32"/>
        </w:rPr>
        <w:t>（承诺件）</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ascii="黑体" w:hAnsi="黑体" w:eastAsia="黑体"/>
        </w:rPr>
      </w:pPr>
      <w:r>
        <w:rPr>
          <w:rFonts w:hint="eastAsia" w:ascii="黑体" w:hAnsi="黑体" w:eastAsia="黑体"/>
          <w:lang w:eastAsia="zh-CN"/>
        </w:rPr>
        <w:t>三、</w:t>
      </w:r>
      <w:r>
        <w:rPr>
          <w:rFonts w:hint="eastAsia" w:ascii="黑体" w:hAnsi="黑体" w:eastAsia="黑体"/>
        </w:rPr>
        <w:t>审批依据：</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color w:val="000000"/>
          <w:sz w:val="32"/>
          <w:szCs w:val="32"/>
        </w:rPr>
        <w:t>《国务院关于取消非行政许可审批事项的决定》（国发〔2015〕27号）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《辽宁省人民政府关于印发辽宁省省本级政府投资项目管理暂行规定的通知》（辽政发〔 2017 〕31 号）</w:t>
      </w:r>
      <w:r>
        <w:rPr>
          <w:rFonts w:hint="eastAsia" w:ascii="仿宋" w:hAnsi="仿宋" w:eastAsia="仿宋" w:cs="仿宋"/>
          <w:kern w:val="2"/>
          <w:sz w:val="32"/>
          <w:szCs w:val="32"/>
          <w:lang w:val="en-US" w:eastAsia="zh-CN" w:bidi="ar-SA"/>
        </w:rPr>
        <w:t xml:space="preserve"> </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ascii="仿宋" w:hAnsi="仿宋" w:eastAsia="仿宋"/>
        </w:rPr>
      </w:pPr>
      <w:r>
        <w:rPr>
          <w:rFonts w:hint="eastAsia" w:ascii="黑体" w:hAnsi="黑体" w:eastAsia="黑体"/>
          <w:lang w:eastAsia="zh-CN"/>
        </w:rPr>
        <w:t>四、</w:t>
      </w:r>
      <w:r>
        <w:rPr>
          <w:rFonts w:hint="eastAsia" w:ascii="黑体" w:hAnsi="黑体" w:eastAsia="黑体"/>
        </w:rPr>
        <w:t>受理机构：</w:t>
      </w:r>
      <w:r>
        <w:rPr>
          <w:rFonts w:hint="eastAsia" w:ascii="仿宋_GB2312" w:hAnsi="仿宋_GB2312" w:eastAsia="仿宋_GB2312" w:cs="仿宋_GB2312"/>
        </w:rPr>
        <w:t>本溪县行政服务中心综合窗口</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ascii="仿宋" w:hAnsi="仿宋" w:eastAsia="仿宋"/>
        </w:rPr>
      </w:pPr>
      <w:r>
        <w:rPr>
          <w:rFonts w:hint="eastAsia" w:ascii="黑体" w:hAnsi="黑体" w:eastAsia="黑体"/>
          <w:lang w:eastAsia="zh-CN"/>
        </w:rPr>
        <w:t>五、</w:t>
      </w:r>
      <w:r>
        <w:rPr>
          <w:rFonts w:hint="eastAsia" w:ascii="黑体" w:hAnsi="黑体" w:eastAsia="黑体"/>
        </w:rPr>
        <w:t>决定机构：</w:t>
      </w:r>
      <w:r>
        <w:rPr>
          <w:rFonts w:hint="eastAsia" w:ascii="仿宋" w:hAnsi="仿宋" w:eastAsia="仿宋"/>
        </w:rPr>
        <w:t>本溪县</w:t>
      </w:r>
      <w:r>
        <w:rPr>
          <w:rFonts w:hint="eastAsia" w:ascii="仿宋" w:hAnsi="仿宋" w:eastAsia="仿宋"/>
          <w:lang w:eastAsia="zh-CN"/>
        </w:rPr>
        <w:t>发展和改革</w:t>
      </w:r>
      <w:r>
        <w:rPr>
          <w:rFonts w:hint="eastAsia" w:ascii="仿宋" w:hAnsi="仿宋" w:eastAsia="仿宋"/>
        </w:rPr>
        <w:t>局</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ascii="仿宋" w:hAnsi="仿宋" w:eastAsia="仿宋"/>
        </w:rPr>
      </w:pPr>
      <w:r>
        <w:rPr>
          <w:rFonts w:hint="eastAsia" w:ascii="黑体" w:hAnsi="黑体" w:eastAsia="黑体"/>
          <w:lang w:eastAsia="zh-CN"/>
        </w:rPr>
        <w:t>六、</w:t>
      </w:r>
      <w:r>
        <w:rPr>
          <w:rFonts w:hint="eastAsia" w:ascii="黑体" w:hAnsi="黑体" w:eastAsia="黑体"/>
        </w:rPr>
        <w:t>数量限制：</w:t>
      </w:r>
      <w:r>
        <w:rPr>
          <w:rFonts w:hint="eastAsia" w:ascii="仿宋" w:hAnsi="仿宋" w:eastAsia="仿宋"/>
          <w:sz w:val="32"/>
          <w:szCs w:val="32"/>
          <w:lang w:eastAsia="zh-CN"/>
        </w:rPr>
        <w:t>无</w:t>
      </w:r>
      <w:r>
        <w:rPr>
          <w:rFonts w:hint="eastAsia" w:ascii="仿宋" w:hAnsi="仿宋" w:eastAsia="仿宋"/>
        </w:rPr>
        <w:t>数量限制</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ascii="黑体" w:hAnsi="黑体" w:eastAsia="黑体"/>
        </w:rPr>
      </w:pPr>
      <w:r>
        <w:rPr>
          <w:rFonts w:hint="eastAsia" w:ascii="黑体" w:hAnsi="黑体" w:eastAsia="黑体"/>
          <w:lang w:eastAsia="zh-CN"/>
        </w:rPr>
        <w:t>七、</w:t>
      </w:r>
      <w:r>
        <w:rPr>
          <w:rFonts w:hint="eastAsia" w:ascii="黑体" w:hAnsi="黑体" w:eastAsia="黑体"/>
        </w:rPr>
        <w:t>申请条件：</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640" w:leftChars="200" w:right="0" w:rightChars="0" w:firstLine="0" w:firstLineChars="0"/>
        <w:jc w:val="left"/>
        <w:textAlignment w:val="auto"/>
        <w:outlineLvl w:val="9"/>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1.项目申报基本材料齐全；</w:t>
      </w:r>
      <w:r>
        <w:rPr>
          <w:rFonts w:hint="eastAsia" w:ascii="仿宋" w:hAnsi="仿宋" w:eastAsia="仿宋" w:cs="Times New Roman"/>
          <w:kern w:val="2"/>
          <w:sz w:val="32"/>
          <w:szCs w:val="32"/>
          <w:lang w:val="en-US" w:eastAsia="zh-CN" w:bidi="ar-SA"/>
        </w:rPr>
        <w:br w:type="textWrapping"/>
      </w:r>
      <w:r>
        <w:rPr>
          <w:rFonts w:hint="eastAsia" w:ascii="仿宋" w:hAnsi="仿宋" w:eastAsia="仿宋" w:cs="Times New Roman"/>
          <w:kern w:val="2"/>
          <w:sz w:val="32"/>
          <w:szCs w:val="32"/>
          <w:lang w:val="en-US" w:eastAsia="zh-CN" w:bidi="ar-SA"/>
        </w:rPr>
        <w:t>2.取得并联审批部门同意；</w:t>
      </w:r>
      <w:r>
        <w:rPr>
          <w:rFonts w:hint="eastAsia" w:ascii="仿宋" w:hAnsi="仿宋" w:eastAsia="仿宋" w:cs="Times New Roman"/>
          <w:kern w:val="2"/>
          <w:sz w:val="32"/>
          <w:szCs w:val="32"/>
          <w:lang w:val="en-US" w:eastAsia="zh-CN" w:bidi="ar-SA"/>
        </w:rPr>
        <w:br w:type="textWrapping"/>
      </w:r>
      <w:r>
        <w:rPr>
          <w:rFonts w:hint="eastAsia" w:ascii="仿宋" w:hAnsi="仿宋" w:eastAsia="仿宋" w:cs="Times New Roman"/>
          <w:kern w:val="2"/>
          <w:sz w:val="32"/>
          <w:szCs w:val="32"/>
          <w:lang w:val="en-US" w:eastAsia="zh-CN" w:bidi="ar-SA"/>
        </w:rPr>
        <w:t>3.建设项目必须符合法律、法规。</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640" w:leftChars="200" w:right="0" w:rightChars="0" w:firstLine="0" w:firstLineChars="0"/>
        <w:jc w:val="left"/>
        <w:textAlignment w:val="auto"/>
        <w:outlineLvl w:val="9"/>
        <w:rPr>
          <w:rFonts w:hint="eastAsia" w:ascii="FangSong_GB2312" w:hAnsi="FangSong_GB2312" w:eastAsia="FangSong_GB2312"/>
          <w:sz w:val="30"/>
          <w:lang w:eastAsia="zh-CN"/>
        </w:rPr>
      </w:pPr>
      <w:r>
        <w:rPr>
          <w:rFonts w:hint="eastAsia" w:ascii="黑体" w:hAnsi="黑体" w:eastAsia="黑体"/>
          <w:lang w:eastAsia="zh-CN"/>
        </w:rPr>
        <w:t>八、</w:t>
      </w:r>
      <w:r>
        <w:rPr>
          <w:rFonts w:hint="eastAsia" w:ascii="黑体" w:hAnsi="黑体" w:eastAsia="黑体"/>
        </w:rPr>
        <w:t>禁止性要求：</w:t>
      </w:r>
      <w:r>
        <w:rPr>
          <w:rFonts w:hint="eastAsia" w:ascii="FangSong_GB2312" w:hAnsi="FangSong_GB2312" w:eastAsia="FangSong_GB2312"/>
          <w:sz w:val="30"/>
          <w:lang w:eastAsia="zh-CN"/>
        </w:rPr>
        <w:t>无</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629" w:leftChars="0" w:right="0" w:rightChars="0" w:firstLine="0" w:firstLineChars="0"/>
        <w:jc w:val="both"/>
        <w:textAlignment w:val="auto"/>
        <w:outlineLvl w:val="9"/>
        <w:rPr>
          <w:rFonts w:ascii="黑体" w:hAnsi="黑体" w:eastAsia="黑体"/>
        </w:rPr>
      </w:pPr>
      <w:r>
        <w:rPr>
          <w:rFonts w:hint="eastAsia" w:ascii="黑体" w:hAnsi="黑体" w:eastAsia="黑体"/>
          <w:lang w:eastAsia="zh-CN"/>
        </w:rPr>
        <w:t>九、</w:t>
      </w:r>
      <w:r>
        <w:rPr>
          <w:rFonts w:hint="eastAsia" w:ascii="黑体" w:hAnsi="黑体" w:eastAsia="黑体"/>
        </w:rPr>
        <w:t>申请材料目录：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1.项目建议书（可行性研究报告、初步设计或实施方案中的一种）；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2.项目单位正式请示文件；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kern w:val="0"/>
          <w:sz w:val="32"/>
          <w:szCs w:val="32"/>
        </w:rPr>
      </w:pPr>
      <w:r>
        <w:rPr>
          <w:rFonts w:hint="eastAsia" w:ascii="仿宋" w:hAnsi="仿宋" w:eastAsia="仿宋" w:cs="仿宋"/>
          <w:b w:val="0"/>
          <w:bCs/>
          <w:kern w:val="0"/>
          <w:sz w:val="32"/>
          <w:szCs w:val="32"/>
        </w:rPr>
        <w:t>3.招投标基本情况表；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kern w:val="0"/>
          <w:sz w:val="32"/>
          <w:szCs w:val="32"/>
        </w:rPr>
      </w:pPr>
      <w:r>
        <w:rPr>
          <w:rFonts w:hint="eastAsia" w:ascii="仿宋" w:hAnsi="仿宋" w:eastAsia="仿宋" w:cs="仿宋"/>
          <w:b w:val="0"/>
          <w:bCs/>
          <w:kern w:val="0"/>
          <w:sz w:val="32"/>
          <w:szCs w:val="32"/>
        </w:rPr>
        <w:t>4.城市规划行政主管部门出具的城市规划意见；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kern w:val="0"/>
          <w:sz w:val="32"/>
          <w:szCs w:val="32"/>
        </w:rPr>
      </w:pPr>
      <w:r>
        <w:rPr>
          <w:rFonts w:hint="eastAsia" w:ascii="仿宋" w:hAnsi="仿宋" w:eastAsia="仿宋" w:cs="仿宋"/>
          <w:b w:val="0"/>
          <w:bCs/>
          <w:kern w:val="0"/>
          <w:sz w:val="32"/>
          <w:szCs w:val="32"/>
        </w:rPr>
        <w:t>5.国土资源行政主管部门出具的项目用地预审意见；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kern w:val="0"/>
          <w:sz w:val="32"/>
          <w:szCs w:val="32"/>
        </w:rPr>
      </w:pPr>
      <w:r>
        <w:rPr>
          <w:rFonts w:hint="eastAsia" w:ascii="仿宋" w:hAnsi="仿宋" w:eastAsia="仿宋" w:cs="仿宋"/>
          <w:b w:val="0"/>
          <w:bCs/>
          <w:kern w:val="0"/>
          <w:sz w:val="32"/>
          <w:szCs w:val="32"/>
        </w:rPr>
        <w:t>6.环境保护行政主管部门出具的环境影响评价文件的审批意见；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kern w:val="0"/>
          <w:sz w:val="32"/>
          <w:szCs w:val="32"/>
          <w:lang w:eastAsia="zh-CN"/>
        </w:rPr>
      </w:pPr>
      <w:r>
        <w:rPr>
          <w:rFonts w:hint="eastAsia" w:ascii="仿宋" w:hAnsi="仿宋" w:eastAsia="仿宋" w:cs="仿宋"/>
          <w:b w:val="0"/>
          <w:bCs/>
          <w:kern w:val="0"/>
          <w:sz w:val="32"/>
          <w:szCs w:val="32"/>
        </w:rPr>
        <w:t>7.根据有关法律法规应提交的其他文件</w:t>
      </w:r>
      <w:r>
        <w:rPr>
          <w:rFonts w:hint="eastAsia" w:ascii="仿宋" w:hAnsi="仿宋" w:eastAsia="仿宋" w:cs="仿宋"/>
          <w:b w:val="0"/>
          <w:bCs/>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注：1.项目建议书阶段审批，需提供材料1、2；</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2.项目可行性研究报告阶段审批，需提供材料1、2、3、4、5、6、7、8；</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3.项目初步设计阶段审批，需提供材料1、2。若之前未完成可行性研究报告审批，则需提供材料1、2、3、4、5、6、7、8；</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 w:hAnsi="仿宋" w:eastAsia="仿宋" w:cs="仿宋"/>
          <w:b w:val="0"/>
          <w:bCs/>
          <w:kern w:val="0"/>
          <w:sz w:val="32"/>
          <w:szCs w:val="32"/>
          <w:lang w:eastAsia="zh-CN"/>
        </w:rPr>
      </w:pPr>
      <w:r>
        <w:rPr>
          <w:rFonts w:hint="eastAsia" w:ascii="仿宋" w:hAnsi="仿宋" w:eastAsia="仿宋" w:cs="仿宋"/>
          <w:b w:val="0"/>
          <w:bCs/>
          <w:sz w:val="32"/>
          <w:szCs w:val="32"/>
        </w:rPr>
        <w:t>4.项目实施方案审批，需提供材料1、2、3、4、5、6、7、8</w:t>
      </w:r>
      <w:r>
        <w:rPr>
          <w:rFonts w:hint="eastAsia" w:ascii="仿宋" w:hAnsi="仿宋" w:eastAsia="仿宋" w:cs="仿宋"/>
          <w:b w:val="0"/>
          <w:bCs/>
          <w:sz w:val="32"/>
          <w:szCs w:val="32"/>
          <w:lang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0" w:leftChars="0" w:right="0" w:rightChars="0"/>
        <w:textAlignment w:val="auto"/>
        <w:outlineLvl w:val="9"/>
        <w:rPr>
          <w:rFonts w:ascii="黑体" w:hAnsi="黑体" w:eastAsia="黑体"/>
        </w:rPr>
      </w:pPr>
      <w:r>
        <w:rPr>
          <w:rFonts w:hint="eastAsia" w:ascii="黑体" w:hAnsi="黑体" w:eastAsia="黑体"/>
          <w:lang w:eastAsia="zh-CN"/>
        </w:rPr>
        <w:t>十、</w:t>
      </w:r>
      <w:r>
        <w:rPr>
          <w:rFonts w:hint="eastAsia" w:ascii="黑体" w:hAnsi="黑体" w:eastAsia="黑体"/>
        </w:rPr>
        <w:t>办理基本流程：</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textAlignment w:val="auto"/>
        <w:outlineLvl w:val="9"/>
        <w:rPr>
          <w:rFonts w:hint="eastAsia" w:ascii="仿宋" w:hAnsi="仿宋" w:eastAsia="仿宋" w:cs="仿宋"/>
          <w:color w:val="000000"/>
          <w:kern w:val="0"/>
          <w:sz w:val="32"/>
          <w:szCs w:val="32"/>
        </w:rPr>
      </w:pPr>
      <w:r>
        <w:rPr>
          <w:rFonts w:hint="eastAsia" w:ascii="仿宋" w:hAnsi="仿宋" w:eastAsia="仿宋"/>
          <w:b/>
          <w:lang w:val="en-US" w:eastAsia="zh-CN"/>
        </w:rPr>
        <w:t>1.</w:t>
      </w:r>
      <w:r>
        <w:rPr>
          <w:rFonts w:hint="eastAsia" w:ascii="仿宋" w:hAnsi="仿宋" w:eastAsia="仿宋"/>
          <w:b/>
        </w:rPr>
        <w:t>受理：</w:t>
      </w:r>
      <w:r>
        <w:rPr>
          <w:rFonts w:hint="eastAsia" w:ascii="仿宋" w:hAnsi="仿宋" w:eastAsia="仿宋" w:cs="仿宋"/>
          <w:sz w:val="32"/>
          <w:szCs w:val="32"/>
        </w:rPr>
        <w:t>（1）</w:t>
      </w:r>
      <w:r>
        <w:rPr>
          <w:rFonts w:hint="eastAsia" w:ascii="仿宋" w:hAnsi="仿宋" w:eastAsia="仿宋" w:cs="仿宋"/>
          <w:sz w:val="32"/>
          <w:szCs w:val="32"/>
          <w:lang w:eastAsia="zh-CN"/>
        </w:rPr>
        <w:t>网上：</w:t>
      </w:r>
      <w:r>
        <w:rPr>
          <w:rFonts w:hint="eastAsia" w:ascii="仿宋" w:hAnsi="仿宋" w:eastAsia="仿宋" w:cs="仿宋"/>
          <w:color w:val="000000"/>
          <w:kern w:val="0"/>
          <w:sz w:val="32"/>
          <w:szCs w:val="32"/>
          <w:lang w:eastAsia="zh-CN"/>
        </w:rPr>
        <w:t>项目单位在开工建设前登陆辽宁政务服务网（www.lnzwfw.gov.cn）通过在线平台</w:t>
      </w:r>
      <w:r>
        <w:rPr>
          <w:rFonts w:hint="eastAsia" w:ascii="仿宋" w:hAnsi="仿宋" w:eastAsia="仿宋" w:cs="仿宋"/>
          <w:color w:val="000000"/>
          <w:kern w:val="0"/>
          <w:sz w:val="32"/>
          <w:szCs w:val="32"/>
        </w:rPr>
        <w:t>将相关信息告知项目</w:t>
      </w:r>
      <w:r>
        <w:rPr>
          <w:rFonts w:hint="eastAsia" w:ascii="仿宋" w:hAnsi="仿宋" w:eastAsia="仿宋" w:cs="仿宋"/>
          <w:color w:val="000000"/>
          <w:kern w:val="0"/>
          <w:sz w:val="32"/>
          <w:szCs w:val="32"/>
          <w:lang w:eastAsia="zh-CN"/>
        </w:rPr>
        <w:t>审批</w:t>
      </w:r>
      <w:r>
        <w:rPr>
          <w:rFonts w:hint="eastAsia" w:ascii="仿宋" w:hAnsi="仿宋" w:eastAsia="仿宋" w:cs="仿宋"/>
          <w:color w:val="000000"/>
          <w:kern w:val="0"/>
          <w:sz w:val="32"/>
          <w:szCs w:val="32"/>
        </w:rPr>
        <w:t>机关</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lang w:eastAsia="zh-CN"/>
        </w:rPr>
        <w:t>）窗口：</w:t>
      </w:r>
      <w:r>
        <w:rPr>
          <w:rFonts w:hint="eastAsia" w:ascii="仿宋" w:hAnsi="仿宋" w:eastAsia="仿宋"/>
        </w:rPr>
        <w:t>申请人到县行政服务中心综合窗口提交受理所需申报材料，窗口工作人员审查材料，合格后予以受理</w:t>
      </w:r>
      <w:r>
        <w:rPr>
          <w:rFonts w:hint="eastAsia" w:ascii="仿宋" w:hAnsi="仿宋" w:eastAsia="仿宋"/>
          <w:lang w:eastAsia="zh-CN"/>
        </w:rPr>
        <w:t>，</w:t>
      </w:r>
      <w:r>
        <w:rPr>
          <w:rFonts w:hint="eastAsia" w:ascii="仿宋" w:hAnsi="仿宋" w:eastAsia="仿宋"/>
        </w:rPr>
        <w:t>出具《受理通知书》</w:t>
      </w:r>
      <w:r>
        <w:rPr>
          <w:rFonts w:hint="eastAsia" w:ascii="仿宋" w:hAnsi="仿宋" w:eastAsia="仿宋"/>
          <w:lang w:eastAsia="zh-CN"/>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textAlignment w:val="auto"/>
        <w:outlineLvl w:val="9"/>
        <w:rPr>
          <w:rFonts w:hint="eastAsia" w:ascii="仿宋" w:hAnsi="仿宋" w:eastAsia="仿宋" w:cs="仿宋"/>
          <w:b w:val="0"/>
          <w:i w:val="0"/>
          <w:caps w:val="0"/>
          <w:color w:val="000000"/>
          <w:spacing w:val="0"/>
          <w:sz w:val="32"/>
          <w:szCs w:val="32"/>
          <w:shd w:val="clear" w:fill="FFFFFF"/>
        </w:rPr>
      </w:pPr>
      <w:r>
        <w:rPr>
          <w:rFonts w:hint="eastAsia" w:ascii="仿宋" w:hAnsi="仿宋" w:eastAsia="仿宋"/>
          <w:b/>
          <w:bCs/>
          <w:lang w:val="en-US" w:eastAsia="zh-CN"/>
        </w:rPr>
        <w:t>2.</w:t>
      </w:r>
      <w:r>
        <w:rPr>
          <w:rFonts w:hint="eastAsia" w:ascii="仿宋" w:hAnsi="仿宋" w:eastAsia="仿宋"/>
          <w:b/>
          <w:bCs/>
        </w:rPr>
        <w:t>审查</w:t>
      </w:r>
      <w:r>
        <w:rPr>
          <w:rFonts w:hint="eastAsia" w:ascii="仿宋" w:hAnsi="仿宋" w:eastAsia="仿宋"/>
        </w:rPr>
        <w:t>：</w:t>
      </w:r>
      <w:r>
        <w:rPr>
          <w:rFonts w:hint="eastAsia" w:ascii="仿宋" w:hAnsi="仿宋" w:eastAsia="仿宋"/>
          <w:lang w:eastAsia="zh-CN"/>
        </w:rPr>
        <w:t>投资主管部门</w:t>
      </w:r>
      <w:r>
        <w:rPr>
          <w:rFonts w:hint="eastAsia" w:ascii="仿宋" w:hAnsi="仿宋" w:eastAsia="仿宋" w:cs="仿宋"/>
          <w:b w:val="0"/>
          <w:i w:val="0"/>
          <w:caps w:val="0"/>
          <w:color w:val="000000"/>
          <w:spacing w:val="0"/>
          <w:sz w:val="32"/>
          <w:szCs w:val="32"/>
          <w:shd w:val="clear" w:fill="FFFFFF"/>
        </w:rPr>
        <w:t>审批</w:t>
      </w:r>
      <w:r>
        <w:rPr>
          <w:rFonts w:hint="eastAsia" w:ascii="仿宋" w:hAnsi="仿宋" w:eastAsia="仿宋" w:cs="仿宋"/>
          <w:b w:val="0"/>
          <w:bCs/>
          <w:kern w:val="0"/>
          <w:sz w:val="32"/>
          <w:szCs w:val="32"/>
        </w:rPr>
        <w:t>项目建议书（可行性研究报告、初步设计或实施方案）</w:t>
      </w:r>
      <w:r>
        <w:rPr>
          <w:rFonts w:hint="eastAsia" w:ascii="仿宋" w:hAnsi="仿宋" w:eastAsia="仿宋" w:cs="仿宋"/>
          <w:b w:val="0"/>
          <w:i w:val="0"/>
          <w:caps w:val="0"/>
          <w:color w:val="000000"/>
          <w:spacing w:val="0"/>
          <w:sz w:val="32"/>
          <w:szCs w:val="32"/>
          <w:shd w:val="clear" w:fill="FFFFFF"/>
        </w:rPr>
        <w:t>根据实际需要，委托具有相应专业评估资质的工程咨询评估机构进行评估论证。项目评估论证时间不计入办理时限。</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textAlignment w:val="auto"/>
        <w:outlineLvl w:val="9"/>
        <w:rPr>
          <w:rFonts w:ascii="仿宋" w:hAnsi="仿宋" w:eastAsia="仿宋"/>
        </w:rPr>
      </w:pPr>
      <w:r>
        <w:rPr>
          <w:rFonts w:hint="eastAsia" w:ascii="仿宋" w:hAnsi="仿宋" w:eastAsia="仿宋"/>
          <w:b/>
          <w:bCs/>
          <w:lang w:val="en-US" w:eastAsia="zh-CN"/>
        </w:rPr>
        <w:t>3.</w:t>
      </w:r>
      <w:r>
        <w:rPr>
          <w:rFonts w:hint="eastAsia" w:ascii="仿宋" w:hAnsi="仿宋" w:eastAsia="仿宋"/>
          <w:b/>
          <w:bCs/>
        </w:rPr>
        <w:t>决定：</w:t>
      </w:r>
      <w:r>
        <w:rPr>
          <w:rFonts w:hint="eastAsia" w:ascii="仿宋" w:hAnsi="仿宋" w:eastAsia="仿宋" w:cs="仿宋"/>
          <w:sz w:val="32"/>
          <w:szCs w:val="32"/>
          <w:lang w:eastAsia="zh-CN"/>
        </w:rPr>
        <w:t>项目审批</w:t>
      </w:r>
      <w:r>
        <w:rPr>
          <w:rFonts w:hint="eastAsia" w:ascii="仿宋" w:hAnsi="仿宋" w:eastAsia="仿宋" w:cs="仿宋"/>
          <w:sz w:val="32"/>
          <w:szCs w:val="32"/>
        </w:rPr>
        <w:t>机关在</w:t>
      </w:r>
      <w:r>
        <w:rPr>
          <w:rFonts w:hint="eastAsia" w:ascii="仿宋" w:hAnsi="仿宋" w:eastAsia="仿宋" w:cs="仿宋"/>
          <w:sz w:val="32"/>
          <w:szCs w:val="32"/>
          <w:lang w:val="en-US" w:eastAsia="zh-CN"/>
        </w:rPr>
        <w:t>14</w:t>
      </w:r>
      <w:r>
        <w:rPr>
          <w:rFonts w:hint="eastAsia" w:ascii="仿宋" w:hAnsi="仿宋" w:eastAsia="仿宋" w:cs="仿宋"/>
          <w:sz w:val="32"/>
          <w:szCs w:val="32"/>
        </w:rPr>
        <w:t>个工作日内形成</w:t>
      </w:r>
      <w:r>
        <w:rPr>
          <w:rFonts w:hint="eastAsia" w:ascii="仿宋" w:hAnsi="仿宋" w:eastAsia="仿宋" w:cs="仿宋"/>
          <w:sz w:val="32"/>
          <w:szCs w:val="32"/>
          <w:lang w:eastAsia="zh-CN"/>
        </w:rPr>
        <w:t>审核</w:t>
      </w:r>
      <w:r>
        <w:rPr>
          <w:rFonts w:hint="eastAsia" w:ascii="仿宋" w:hAnsi="仿宋" w:eastAsia="仿宋" w:cs="仿宋"/>
          <w:sz w:val="32"/>
          <w:szCs w:val="32"/>
        </w:rPr>
        <w:t>意见，</w:t>
      </w:r>
      <w:r>
        <w:rPr>
          <w:rFonts w:hint="eastAsia" w:ascii="仿宋" w:hAnsi="仿宋" w:eastAsia="仿宋"/>
        </w:rPr>
        <w:t>通知申办人持《受理通知书》到县行政服务中心综合窗口领取</w:t>
      </w:r>
      <w:r>
        <w:rPr>
          <w:rFonts w:hint="eastAsia" w:ascii="仿宋" w:hAnsi="仿宋" w:eastAsia="仿宋"/>
          <w:lang w:eastAsia="zh-CN"/>
        </w:rPr>
        <w:t>批复手续</w:t>
      </w:r>
      <w:r>
        <w:rPr>
          <w:rFonts w:hint="eastAsia" w:ascii="仿宋" w:hAnsi="仿宋" w:eastAsia="仿宋"/>
        </w:rPr>
        <w:t>。</w:t>
      </w:r>
    </w:p>
    <w:p>
      <w:pPr>
        <w:pStyle w:val="13"/>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ascii="仿宋" w:hAnsi="仿宋" w:eastAsia="仿宋"/>
        </w:rPr>
      </w:pPr>
      <w:r>
        <w:rPr>
          <w:rFonts w:hint="eastAsia" w:ascii="仿宋" w:hAnsi="仿宋" w:eastAsia="仿宋"/>
        </w:rPr>
        <w:t>即：</w:t>
      </w:r>
      <w:r>
        <w:rPr>
          <w:rFonts w:hint="eastAsia" w:ascii="仿宋" w:hAnsi="仿宋" w:eastAsia="仿宋"/>
          <w:lang w:eastAsia="zh-CN"/>
        </w:rPr>
        <w:t>在线平台</w:t>
      </w:r>
      <w:r>
        <w:rPr>
          <w:rFonts w:hint="eastAsia" w:ascii="仿宋" w:hAnsi="仿宋" w:eastAsia="仿宋"/>
        </w:rPr>
        <w:t>受理</w:t>
      </w:r>
      <w:r>
        <w:rPr>
          <w:rFonts w:hint="eastAsia" w:ascii="仿宋" w:hAnsi="仿宋" w:eastAsia="仿宋"/>
          <w:lang w:eastAsia="zh-CN"/>
        </w:rPr>
        <w:t>或者</w:t>
      </w:r>
      <w:r>
        <w:rPr>
          <w:rFonts w:hint="eastAsia" w:ascii="仿宋" w:hAnsi="仿宋" w:eastAsia="仿宋"/>
        </w:rPr>
        <w:t>窗口受理</w:t>
      </w:r>
      <w:r>
        <w:rPr>
          <w:rFonts w:ascii="仿宋" w:hAnsi="仿宋" w:eastAsia="仿宋"/>
        </w:rPr>
        <w:t>--</w:t>
      </w:r>
      <w:r>
        <w:rPr>
          <w:rFonts w:hint="eastAsia" w:ascii="仿宋" w:hAnsi="仿宋" w:eastAsia="仿宋"/>
        </w:rPr>
        <w:t>股室审查（</w:t>
      </w:r>
      <w:r>
        <w:rPr>
          <w:rFonts w:hint="eastAsia" w:ascii="仿宋" w:hAnsi="仿宋" w:eastAsia="仿宋"/>
          <w:lang w:eastAsia="zh-CN"/>
        </w:rPr>
        <w:t>丁锦治、郭峰、李敏毓、于登攀</w:t>
      </w:r>
      <w:r>
        <w:rPr>
          <w:rFonts w:hint="eastAsia" w:ascii="仿宋" w:hAnsi="仿宋" w:eastAsia="仿宋"/>
        </w:rPr>
        <w:t>）</w:t>
      </w:r>
      <w:r>
        <w:rPr>
          <w:rFonts w:ascii="仿宋" w:hAnsi="仿宋" w:eastAsia="仿宋"/>
        </w:rPr>
        <w:t>--</w:t>
      </w:r>
      <w:r>
        <w:rPr>
          <w:rFonts w:hint="eastAsia" w:ascii="仿宋" w:hAnsi="仿宋" w:eastAsia="仿宋"/>
        </w:rPr>
        <w:t>主管业务领导批准（</w:t>
      </w:r>
      <w:r>
        <w:rPr>
          <w:rFonts w:hint="eastAsia" w:ascii="仿宋" w:hAnsi="仿宋" w:eastAsia="仿宋"/>
          <w:lang w:eastAsia="zh-CN"/>
        </w:rPr>
        <w:t>曲春信、李俊明、齐国水、刘刚</w:t>
      </w:r>
      <w:r>
        <w:rPr>
          <w:rFonts w:hint="eastAsia" w:ascii="仿宋" w:hAnsi="仿宋" w:eastAsia="仿宋"/>
        </w:rPr>
        <w:t>）</w:t>
      </w:r>
      <w:r>
        <w:rPr>
          <w:rFonts w:ascii="仿宋" w:hAnsi="仿宋" w:eastAsia="仿宋"/>
        </w:rPr>
        <w:t>--</w:t>
      </w:r>
      <w:r>
        <w:rPr>
          <w:rFonts w:hint="eastAsia" w:ascii="仿宋" w:hAnsi="仿宋" w:eastAsia="仿宋"/>
        </w:rPr>
        <w:t>窗口办结</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5" w:leftChars="0" w:right="0" w:rightChars="0"/>
        <w:textAlignment w:val="auto"/>
        <w:outlineLvl w:val="9"/>
        <w:rPr>
          <w:rFonts w:ascii="仿宋" w:hAnsi="仿宋" w:eastAsia="仿宋"/>
        </w:rPr>
      </w:pPr>
      <w:r>
        <w:rPr>
          <w:rFonts w:hint="eastAsia" w:ascii="黑体" w:hAnsi="黑体" w:eastAsia="黑体"/>
          <w:lang w:eastAsia="zh-CN"/>
        </w:rPr>
        <w:t>十一、</w:t>
      </w:r>
      <w:r>
        <w:rPr>
          <w:rFonts w:hint="eastAsia" w:ascii="黑体" w:hAnsi="黑体" w:eastAsia="黑体"/>
        </w:rPr>
        <w:t>办理方式：</w:t>
      </w:r>
      <w:r>
        <w:rPr>
          <w:rFonts w:hint="eastAsia" w:ascii="仿宋" w:hAnsi="仿宋" w:eastAsia="仿宋" w:cs="仿宋"/>
          <w:lang w:eastAsia="zh-CN"/>
        </w:rPr>
        <w:t>网上或</w:t>
      </w:r>
      <w:r>
        <w:rPr>
          <w:rFonts w:hint="eastAsia" w:ascii="仿宋" w:hAnsi="仿宋" w:eastAsia="仿宋"/>
        </w:rPr>
        <w:t>实体大厅办理</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ascii="仿宋" w:hAnsi="仿宋" w:eastAsia="仿宋"/>
        </w:rPr>
      </w:pPr>
      <w:r>
        <w:rPr>
          <w:rFonts w:hint="eastAsia" w:ascii="黑体" w:hAnsi="黑体" w:eastAsia="黑体"/>
          <w:lang w:eastAsia="zh-CN"/>
        </w:rPr>
        <w:t>十二、</w:t>
      </w:r>
      <w:r>
        <w:rPr>
          <w:rFonts w:hint="eastAsia" w:ascii="黑体" w:hAnsi="黑体" w:eastAsia="黑体"/>
        </w:rPr>
        <w:t>办结时限：</w:t>
      </w:r>
      <w:r>
        <w:rPr>
          <w:rFonts w:hint="eastAsia" w:ascii="仿宋" w:hAnsi="仿宋" w:eastAsia="仿宋" w:cs="仿宋"/>
          <w:sz w:val="32"/>
          <w:szCs w:val="32"/>
          <w:lang w:val="en-US" w:eastAsia="zh-CN"/>
        </w:rPr>
        <w:t>20个工作日</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ascii="仿宋" w:hAnsi="仿宋" w:eastAsia="仿宋"/>
        </w:rPr>
      </w:pPr>
      <w:r>
        <w:rPr>
          <w:rFonts w:hint="eastAsia" w:ascii="黑体" w:hAnsi="黑体" w:eastAsia="黑体"/>
          <w:lang w:eastAsia="zh-CN"/>
        </w:rPr>
        <w:t>十三、</w:t>
      </w:r>
      <w:r>
        <w:rPr>
          <w:rFonts w:hint="eastAsia" w:ascii="黑体" w:hAnsi="黑体" w:eastAsia="黑体"/>
        </w:rPr>
        <w:t>收费依据：</w:t>
      </w:r>
      <w:r>
        <w:rPr>
          <w:rFonts w:hint="eastAsia" w:ascii="仿宋" w:hAnsi="仿宋" w:eastAsia="仿宋"/>
        </w:rPr>
        <w:t>不收费</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ascii="仿宋" w:hAnsi="仿宋" w:eastAsia="仿宋"/>
        </w:rPr>
      </w:pPr>
      <w:r>
        <w:rPr>
          <w:rFonts w:hint="eastAsia" w:ascii="黑体" w:hAnsi="黑体" w:eastAsia="黑体"/>
          <w:lang w:eastAsia="zh-CN"/>
        </w:rPr>
        <w:t>十四、</w:t>
      </w:r>
      <w:r>
        <w:rPr>
          <w:rFonts w:hint="eastAsia" w:ascii="黑体" w:hAnsi="黑体" w:eastAsia="黑体"/>
        </w:rPr>
        <w:t>结果送达：</w:t>
      </w:r>
      <w:r>
        <w:rPr>
          <w:rFonts w:hint="eastAsia" w:ascii="仿宋" w:hAnsi="仿宋" w:eastAsia="仿宋" w:cs="仿宋"/>
          <w:lang w:eastAsia="zh-CN"/>
        </w:rPr>
        <w:t>网上或</w:t>
      </w:r>
      <w:r>
        <w:rPr>
          <w:rFonts w:hint="eastAsia" w:ascii="仿宋" w:hAnsi="仿宋" w:eastAsia="仿宋"/>
        </w:rPr>
        <w:t>当场送达</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left="630" w:leftChars="0" w:right="0" w:rightChars="0"/>
        <w:textAlignment w:val="auto"/>
        <w:outlineLvl w:val="9"/>
        <w:rPr>
          <w:rFonts w:hint="default" w:ascii="仿宋" w:hAnsi="仿宋" w:eastAsia="仿宋"/>
          <w:lang w:val="en-US"/>
        </w:rPr>
      </w:pPr>
      <w:r>
        <w:rPr>
          <w:rFonts w:hint="eastAsia" w:ascii="黑体" w:hAnsi="黑体" w:eastAsia="黑体"/>
          <w:lang w:eastAsia="zh-CN"/>
        </w:rPr>
        <w:t>十五、咨询电话</w:t>
      </w:r>
      <w:r>
        <w:rPr>
          <w:rFonts w:hint="eastAsia" w:ascii="黑体" w:hAnsi="黑体" w:eastAsia="黑体"/>
        </w:rPr>
        <w:t>：</w:t>
      </w:r>
      <w:r>
        <w:rPr>
          <w:rFonts w:ascii="仿宋" w:hAnsi="仿宋" w:eastAsia="仿宋"/>
        </w:rPr>
        <w:t>468</w:t>
      </w:r>
      <w:r>
        <w:rPr>
          <w:rFonts w:hint="eastAsia" w:ascii="仿宋" w:hAnsi="仿宋" w:eastAsia="仿宋"/>
          <w:lang w:val="en-US" w:eastAsia="zh-CN"/>
        </w:rPr>
        <w:t>78026</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rightChars="0" w:firstLine="640" w:firstLineChars="200"/>
        <w:textAlignment w:val="auto"/>
        <w:outlineLvl w:val="9"/>
        <w:rPr>
          <w:rFonts w:ascii="黑体" w:hAnsi="黑体" w:eastAsia="黑体"/>
        </w:rPr>
      </w:pPr>
      <w:r>
        <w:rPr>
          <w:rFonts w:hint="eastAsia" w:ascii="黑体" w:hAnsi="黑体" w:eastAsia="黑体"/>
        </w:rPr>
        <w:t>办公地址</w:t>
      </w:r>
      <w:r>
        <w:rPr>
          <w:rFonts w:ascii="黑体" w:hAnsi="黑体" w:eastAsia="黑体"/>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outlineLvl w:val="9"/>
        <w:rPr>
          <w:rFonts w:ascii="仿宋" w:hAnsi="仿宋" w:eastAsia="仿宋"/>
        </w:rPr>
      </w:pPr>
      <w:r>
        <w:rPr>
          <w:rFonts w:hint="eastAsia" w:ascii="仿宋" w:hAnsi="仿宋" w:eastAsia="仿宋"/>
        </w:rPr>
        <w:t>本溪县</w:t>
      </w:r>
      <w:r>
        <w:rPr>
          <w:rFonts w:hint="eastAsia" w:ascii="仿宋" w:hAnsi="仿宋" w:eastAsia="仿宋"/>
          <w:lang w:eastAsia="zh-CN"/>
        </w:rPr>
        <w:t>行政</w:t>
      </w:r>
      <w:r>
        <w:rPr>
          <w:rFonts w:hint="eastAsia" w:ascii="仿宋" w:hAnsi="仿宋" w:eastAsia="仿宋"/>
        </w:rPr>
        <w:t>服务中心</w:t>
      </w:r>
    </w:p>
    <w:p>
      <w:pPr>
        <w:pStyle w:val="13"/>
        <w:keepNext w:val="0"/>
        <w:keepLines w:val="0"/>
        <w:pageBreakBefore w:val="0"/>
        <w:widowControl w:val="0"/>
        <w:kinsoku/>
        <w:wordWrap/>
        <w:overflowPunct/>
        <w:topLinePunct w:val="0"/>
        <w:autoSpaceDE/>
        <w:autoSpaceDN/>
        <w:bidi w:val="0"/>
        <w:adjustRightInd/>
        <w:snapToGrid/>
        <w:spacing w:line="240" w:lineRule="auto"/>
        <w:ind w:left="645" w:right="0" w:rightChars="0" w:firstLine="0" w:firstLineChars="0"/>
        <w:textAlignment w:val="auto"/>
        <w:outlineLvl w:val="9"/>
        <w:rPr>
          <w:rFonts w:ascii="仿宋" w:hAnsi="仿宋" w:eastAsia="仿宋"/>
        </w:rPr>
      </w:pPr>
      <w:r>
        <w:rPr>
          <w:rFonts w:hint="eastAsia" w:ascii="仿宋" w:hAnsi="仿宋" w:eastAsia="仿宋"/>
        </w:rPr>
        <w:t>办公时间：上午：</w:t>
      </w:r>
      <w:r>
        <w:rPr>
          <w:rFonts w:ascii="仿宋" w:hAnsi="仿宋" w:eastAsia="仿宋"/>
        </w:rPr>
        <w:t>8.30—11.30</w:t>
      </w:r>
      <w:r>
        <w:rPr>
          <w:rFonts w:hint="eastAsia" w:ascii="仿宋" w:hAnsi="仿宋" w:eastAsia="仿宋"/>
        </w:rPr>
        <w:t>，下午：</w:t>
      </w:r>
      <w:r>
        <w:rPr>
          <w:rFonts w:ascii="仿宋" w:hAnsi="仿宋" w:eastAsia="仿宋"/>
        </w:rPr>
        <w:t>13.00—1</w:t>
      </w:r>
      <w:r>
        <w:rPr>
          <w:rFonts w:hint="eastAsia" w:ascii="仿宋" w:hAnsi="仿宋" w:eastAsia="仿宋"/>
          <w:lang w:val="en-US" w:eastAsia="zh-CN"/>
        </w:rPr>
        <w:t>7</w:t>
      </w:r>
      <w:r>
        <w:rPr>
          <w:rFonts w:ascii="仿宋" w:hAnsi="仿宋" w:eastAsia="仿宋"/>
        </w:rPr>
        <w:t>.</w:t>
      </w:r>
      <w:r>
        <w:rPr>
          <w:rFonts w:hint="eastAsia" w:ascii="仿宋" w:hAnsi="仿宋" w:eastAsia="仿宋"/>
          <w:lang w:val="en-US" w:eastAsia="zh-CN"/>
        </w:rPr>
        <w:t>0</w:t>
      </w:r>
      <w:r>
        <w:rPr>
          <w:rFonts w:ascii="仿宋" w:hAnsi="仿宋" w:eastAsia="仿宋"/>
        </w:rPr>
        <w:t>0</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方正小标宋_GBK" w:eastAsia="方正小标宋_GBK"/>
          <w:b/>
          <w:sz w:val="30"/>
          <w:szCs w:val="30"/>
        </w:rPr>
      </w:pPr>
      <w:r>
        <w:rPr>
          <w:rFonts w:hint="eastAsia" w:ascii="黑体" w:hAnsi="黑体" w:eastAsia="黑体"/>
        </w:rPr>
        <w:t>附录：</w:t>
      </w:r>
      <w:r>
        <w:rPr>
          <w:rFonts w:hint="eastAsia" w:ascii="方正小标宋_GBK" w:eastAsia="方正小标宋_GBK"/>
          <w:b/>
          <w:sz w:val="30"/>
          <w:szCs w:val="30"/>
          <w:lang w:eastAsia="zh-CN"/>
        </w:rPr>
        <w:t>政府投资项目审批</w:t>
      </w:r>
      <w:r>
        <w:rPr>
          <w:rFonts w:hint="eastAsia" w:ascii="方正小标宋_GBK" w:eastAsia="方正小标宋_GBK"/>
          <w:b/>
          <w:sz w:val="30"/>
          <w:szCs w:val="30"/>
        </w:rPr>
        <w:t>流程图</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方正小标宋_GBK" w:eastAsia="方正小标宋_GBK"/>
          <w:b/>
          <w:sz w:val="30"/>
          <w:szCs w:val="30"/>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方正小标宋_GBK" w:eastAsia="方正小标宋_GBK"/>
          <w:b/>
          <w:sz w:val="30"/>
          <w:szCs w:val="30"/>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方正小标宋_GBK" w:eastAsia="方正小标宋_GBK"/>
          <w:b/>
          <w:sz w:val="30"/>
          <w:szCs w:val="30"/>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方正小标宋_GBK" w:eastAsia="方正小标宋_GBK"/>
          <w:b/>
          <w:sz w:val="30"/>
          <w:szCs w:val="30"/>
        </w:rPr>
      </w:pPr>
    </w:p>
    <w:p>
      <w:pPr>
        <w:jc w:val="center"/>
        <w:rPr>
          <w:rFonts w:ascii="仿宋" w:hAnsi="仿宋" w:eastAsia="仿宋"/>
          <w:b/>
        </w:rPr>
      </w:pPr>
      <w:r>
        <w:rPr>
          <w:rFonts w:hint="eastAsia"/>
          <w:b w:val="0"/>
          <w:bCs/>
        </w:rPr>
        <w:t xml:space="preserve">   </w:t>
      </w:r>
      <w:r>
        <w:rPr>
          <w:rFonts w:hint="eastAsia" w:ascii="方正小标宋_GBK" w:eastAsia="方正小标宋_GBK"/>
          <w:b/>
          <w:sz w:val="30"/>
          <w:szCs w:val="30"/>
          <w:lang w:eastAsia="zh-CN"/>
        </w:rPr>
        <w:t>政府投资项目审批</w:t>
      </w:r>
      <w:r>
        <w:rPr>
          <w:rFonts w:hint="eastAsia" w:ascii="方正小标宋_GBK" w:eastAsia="方正小标宋_GBK"/>
          <w:b/>
          <w:sz w:val="30"/>
          <w:szCs w:val="30"/>
        </w:rPr>
        <w:t>流程图</w:t>
      </w:r>
      <w:r>
        <mc:AlternateContent>
          <mc:Choice Requires="wps">
            <w:drawing>
              <wp:anchor distT="0" distB="0" distL="114300" distR="114300" simplePos="0" relativeHeight="251642880" behindDoc="0" locked="0" layoutInCell="1" allowOverlap="1">
                <wp:simplePos x="0" y="0"/>
                <wp:positionH relativeFrom="column">
                  <wp:posOffset>1954530</wp:posOffset>
                </wp:positionH>
                <wp:positionV relativeFrom="paragraph">
                  <wp:posOffset>352425</wp:posOffset>
                </wp:positionV>
                <wp:extent cx="1457325" cy="628650"/>
                <wp:effectExtent l="6350" t="6350" r="22225" b="12700"/>
                <wp:wrapNone/>
                <wp:docPr id="1" name="自选图形 2"/>
                <wp:cNvGraphicFramePr/>
                <a:graphic xmlns:a="http://schemas.openxmlformats.org/drawingml/2006/main">
                  <a:graphicData uri="http://schemas.microsoft.com/office/word/2010/wordprocessingShape">
                    <wps:wsp>
                      <wps:cNvSpPr/>
                      <wps:spPr>
                        <a:xfrm>
                          <a:off x="0" y="0"/>
                          <a:ext cx="1457325" cy="628650"/>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rPr>
                                <w:sz w:val="21"/>
                                <w:szCs w:val="21"/>
                              </w:rPr>
                            </w:pPr>
                            <w:r>
                              <w:rPr>
                                <w:rFonts w:hint="eastAsia"/>
                                <w:sz w:val="21"/>
                                <w:szCs w:val="21"/>
                              </w:rPr>
                              <w:t>申请人提出申请</w:t>
                            </w:r>
                          </w:p>
                        </w:txbxContent>
                      </wps:txbx>
                      <wps:bodyPr upright="1"/>
                    </wps:wsp>
                  </a:graphicData>
                </a:graphic>
              </wp:anchor>
            </w:drawing>
          </mc:Choice>
          <mc:Fallback>
            <w:pict>
              <v:roundrect id="自选图形 2" o:spid="_x0000_s1026" o:spt="2" style="position:absolute;left:0pt;margin-left:153.9pt;margin-top:27.75pt;height:49.5pt;width:114.75pt;z-index:251642880;mso-width-relative:page;mso-height-relative:page;" fillcolor="#FFFFFF" filled="t" stroked="t" coordsize="21600,21600" arcsize="0.166666666666667" o:gfxdata="UEsDBAoAAAAAAIdO4kAAAAAAAAAAAAAAAAAEAAAAZHJzL1BLAwQUAAAACACHTuJA2A4Vg9gAAAAK&#10;AQAADwAAAGRycy9kb3ducmV2LnhtbE2Pu07EMBBFeyT+wRokGrRrh+BNFOJswcq0iAUJSicekoh4&#10;HGLvg7/HVFCO7tG9Z+rt2U3siEsYPSnI1gIYUuftSL2C1xe9KoGFaMiayRMq+MYA2+byojaV9Sd6&#10;xuM+9iyVUKiMgiHGueI8dAM6E9Z+RkrZh1+cielcem4Xc0rlbuK3Qmy4MyOlhcHM+DBg97k/OAV9&#10;qZ8Ketelfht3j3ijTdbuvpS6vsrEPbCI5/gHw69+UocmObX+QDawSUEuiqQeFUgpgSVA5kUOrE2k&#10;vJPAm5r/f6H5AVBLAwQUAAAACACHTuJA95Hb8QcCAAAJBAAADgAAAGRycy9lMm9Eb2MueG1srVPL&#10;jtMwFN0j8Q+W9zRpoJlR1HQWlLJBMGLgA1w/EiO/ZLtNumOH+AZ2LPmH4W9Ggr/g2g2dGWCBEF44&#10;1/a9J+eeYy8vRq3QnvsgrWnxfFZixA21TJquxW/fbB6dYxQiMYwoa3iLDzzgi9XDB8vBNbyyvVWM&#10;ewQgJjSDa3Efo2uKItCeaxJm1nEDh8J6TSIsfVcwTwZA16qoyrIuBuuZ85byEGB3fTzEq4wvBKfx&#10;lRCBR6RaDNxinn2et2kuVkvSdJ64XtKJBvkHFppIAz89Qa1JJGjn5W9QWlJvgxVxRq0urBCS8twD&#10;dDMvf+nmqieO515AnOBOMoX/B0tf7i89kgy8w8gQDRZ9+/Dl+/uPN5++3lx/RlVSaHChgcQrd+mn&#10;VYAwtTsKr9MXGkFjVvVwUpWPEVHYnD9ZnD2uFhhROKur83qRZS9uq50P8Tm3GqWgxd7uDHsN1mVF&#10;yf5FiFlaNhEk7B1GQiswak8Umtd1fZZoAuKUDNFPzFQZrJJsI5XKC99tnyqPoLTFmzym4ntpyqAB&#10;uFdnJVwbSuBqCkUihNqBWMF0mdy9knAXuczjT8iJ2ZqE/sggI6Q00vScsGeGoXhwYIOB94ITB80Z&#10;RorD80pRzoxEqr/JBB2UAWGSgUfLUhTH7Tj5uLXsAP7vnJddD9LPM+GUBPctKzq9jXSh764z6O0L&#10;Xv0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A4Vg9gAAAAKAQAADwAAAAAAAAABACAAAAAiAAAA&#10;ZHJzL2Rvd25yZXYueG1sUEsBAhQAFAAAAAgAh07iQPeR2/EHAgAACQQAAA4AAAAAAAAAAQAgAAAA&#10;JwEAAGRycy9lMm9Eb2MueG1sUEsFBgAAAAAGAAYAWQEAAKAFAAAAAA==&#10;">
                <v:fill on="t" focussize="0,0"/>
                <v:stroke weight="1pt" color="#000000" joinstyle="round"/>
                <v:imagedata o:title=""/>
                <o:lock v:ext="edit" aspectratio="f"/>
                <v:textbox>
                  <w:txbxContent>
                    <w:p>
                      <w:pPr>
                        <w:jc w:val="center"/>
                        <w:rPr>
                          <w:sz w:val="21"/>
                          <w:szCs w:val="21"/>
                        </w:rPr>
                      </w:pPr>
                      <w:r>
                        <w:rPr>
                          <w:rFonts w:hint="eastAsia"/>
                          <w:sz w:val="21"/>
                          <w:szCs w:val="21"/>
                        </w:rPr>
                        <w:t>申请人提出申请</w:t>
                      </w:r>
                    </w:p>
                  </w:txbxContent>
                </v:textbox>
              </v:roundrect>
            </w:pict>
          </mc:Fallback>
        </mc:AlternateContent>
      </w:r>
    </w:p>
    <w:p>
      <w:pPr>
        <w:rPr>
          <w:rFonts w:ascii="仿宋" w:hAnsi="仿宋" w:eastAsia="仿宋"/>
          <w:b/>
        </w:rPr>
      </w:pPr>
      <w:r>
        <mc:AlternateContent>
          <mc:Choice Requires="wps">
            <w:drawing>
              <wp:anchor distT="0" distB="0" distL="114300" distR="114300" simplePos="0" relativeHeight="251666432" behindDoc="0" locked="0" layoutInCell="1" allowOverlap="1">
                <wp:simplePos x="0" y="0"/>
                <wp:positionH relativeFrom="column">
                  <wp:posOffset>695960</wp:posOffset>
                </wp:positionH>
                <wp:positionV relativeFrom="paragraph">
                  <wp:posOffset>254000</wp:posOffset>
                </wp:positionV>
                <wp:extent cx="11430" cy="1819275"/>
                <wp:effectExtent l="0" t="0" r="0" b="0"/>
                <wp:wrapNone/>
                <wp:docPr id="25" name="直线 4"/>
                <wp:cNvGraphicFramePr/>
                <a:graphic xmlns:a="http://schemas.openxmlformats.org/drawingml/2006/main">
                  <a:graphicData uri="http://schemas.microsoft.com/office/word/2010/wordprocessingShape">
                    <wps:wsp>
                      <wps:cNvCnPr/>
                      <wps:spPr>
                        <a:xfrm flipH="1">
                          <a:off x="0" y="0"/>
                          <a:ext cx="11430" cy="18192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x;margin-left:54.8pt;margin-top:20pt;height:143.25pt;width:0.9pt;z-index:251666432;mso-width-relative:page;mso-height-relative:page;" filled="f" stroked="t" coordsize="21600,21600" o:gfxdata="UEsDBAoAAAAAAIdO4kAAAAAAAAAAAAAAAAAEAAAAZHJzL1BLAwQUAAAACACHTuJA9YkmXtcAAAAK&#10;AQAADwAAAGRycy9kb3ducmV2LnhtbE2PwU7DMBBE70j8g7VI3KidtEQ0jVMhBFyQkCihZydekoh4&#10;HcVuWv6e7YkeR/s0+6bYntwgZpxC70lDslAgkBpve2o1VJ8vdw8gQjRkzeAJNfxigG15fVWY3Poj&#10;feC8i63gEgq50dDFOOZShqZDZ8LCj0h8+/aTM5Hj1Eo7mSOXu0GmSmXSmZ74Q2dGfOqw+dkdnIbH&#10;/dvz8n2unR/suq2+rKvUa6r17U2iNiAinuI/DGd9VoeSnWp/IBvEwFmtM0Y1rBRvOgNJsgJRa1im&#10;2T3IspCXE8o/UEsDBBQAAAAIAIdO4kDkmsm32AEAAJwDAAAOAAAAZHJzL2Uyb0RvYy54bWytU0uO&#10;EzEQ3SNxB8t70ukwgZlWOrOYMLBAEGngADX+dFvyTy5POjkL12DFhuPMNSg7Ifw2CNGLUtn1/Fzv&#10;uXp1vXeW7VRCE3zP29mcM+VFkMYPPf/44fbZJWeYwUuwwaueHxTy6/XTJ6spdmoRxmClSoxIPHZT&#10;7PmYc+yaBsWoHOAsROWpqENykGmZhkYmmIjd2WYxn79oppBkTEEoRNrdHIt8Xfm1ViK/1xpVZrbn&#10;1FuuMdV4X2KzXkE3JIijEac24B+6cGA8XXqm2kAG9pDMH1TOiBQw6DwTwTVBayNU1UBq2vlvau5G&#10;iKpqIXMwnm3C/0cr3u22iRnZ88WSMw+O3ujx0+fHL1/ZRTFnitgR5sZv02mFcZuK0r1Ojmlr4ht6&#10;96qd1LB9tfZwtlbtMxO02bYXz8l/QZX2sr1avFwW9uZIU+hiwvxaBcdK0nNrfFEOHezeYj5Cv0PK&#10;tvVs6vnVsnQtgAZHW8iUukhS0A/1LAZr5K2xtpzANNzf2MR2UEahfqcWfoGVSzaA4xFXSwUG3ahA&#10;vvKS5UMkjzxNMy8tOCU5s4qGv2QVmcHYv0GSeuvJhOLx0dWS3Qd5oCd5iMkMIznR1i5LhUagWnYa&#10;1zJjP68r04+fav0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9YkmXtcAAAAKAQAADwAAAAAAAAAB&#10;ACAAAAAiAAAAZHJzL2Rvd25yZXYueG1sUEsBAhQAFAAAAAgAh07iQOSaybfYAQAAnAMAAA4AAAAA&#10;AAAAAQAgAAAAJgEAAGRycy9lMm9Eb2MueG1sUEsFBgAAAAAGAAYAWQEAAHA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716280</wp:posOffset>
                </wp:positionH>
                <wp:positionV relativeFrom="paragraph">
                  <wp:posOffset>254000</wp:posOffset>
                </wp:positionV>
                <wp:extent cx="1238250" cy="635"/>
                <wp:effectExtent l="0" t="50165" r="0" b="63500"/>
                <wp:wrapNone/>
                <wp:docPr id="26" name="自选图形 3"/>
                <wp:cNvGraphicFramePr/>
                <a:graphic xmlns:a="http://schemas.openxmlformats.org/drawingml/2006/main">
                  <a:graphicData uri="http://schemas.microsoft.com/office/word/2010/wordprocessingShape">
                    <wps:wsp>
                      <wps:cNvCnPr/>
                      <wps:spPr>
                        <a:xfrm>
                          <a:off x="0" y="0"/>
                          <a:ext cx="1238250" cy="635"/>
                        </a:xfrm>
                        <a:prstGeom prst="straightConnector1">
                          <a:avLst/>
                        </a:prstGeom>
                        <a:ln w="12700" cap="flat" cmpd="sng">
                          <a:solidFill>
                            <a:srgbClr val="000000"/>
                          </a:solidFill>
                          <a:prstDash val="solid"/>
                          <a:headEnd type="none" w="med" len="med"/>
                          <a:tailEnd type="arrow" w="med" len="med"/>
                        </a:ln>
                      </wps:spPr>
                      <wps:bodyPr/>
                    </wps:wsp>
                  </a:graphicData>
                </a:graphic>
              </wp:anchor>
            </w:drawing>
          </mc:Choice>
          <mc:Fallback>
            <w:pict>
              <v:shape id="自选图形 3" o:spid="_x0000_s1026" o:spt="32" type="#_x0000_t32" style="position:absolute;left:0pt;margin-left:56.4pt;margin-top:20pt;height:0.05pt;width:97.5pt;z-index:251667456;mso-width-relative:page;mso-height-relative:page;" filled="f" stroked="t" coordsize="21600,21600" o:gfxdata="UEsDBAoAAAAAAIdO4kAAAAAAAAAAAAAAAAAEAAAAZHJzL1BLAwQUAAAACACHTuJA2RQJ7dcAAAAJ&#10;AQAADwAAAGRycy9kb3ducmV2LnhtbE2PzU7DMBCE70i8g7VI3KidFqUoxKkEUg/0gtqCELdtvCRR&#10;43WI3R/enu0JjjM7mv2mXJx9r440xi6whWxiQBHXwXXcWHjbLu8eQMWE7LAPTBZ+KMKiur4qsXDh&#10;xGs6blKjpIRjgRbalIZC61i35DFOwkAst68wekwix0a7EU9S7ns9NSbXHjuWDy0O9NxSvd8cvIWP&#10;l8+ndbtazmf1VuevuP9euffc2tubzDyCSnROf2G44As6VMK0Cwd2UfWis6mgJwv3RjZJYGbmYuwu&#10;Rga6KvX/BdUvUEsDBBQAAAAIAIdO4kDMyLEi3wEAAJoDAAAOAAAAZHJzL2Uyb0RvYy54bWytU0uO&#10;EzEQ3SNxB8t70vlowqiVziwShg2CSMABKra725J/Kpt0smOHOAM7ltwBbjMS3IKyExJmYIXohbvs&#10;qnpV77m8uNlbw3YKo/au4ZPRmDPlhJfadQ1/++b2yTVnMYGTYLxTDT+oyG+Wjx8thlCrqe+9kQoZ&#10;gbhYD6HhfUqhrqooemUhjnxQjpytRwuJtthVEmEgdGuq6Xg8rwaPMqAXKkY6XR+dfFnw21aJ9Kpt&#10;o0rMNJx6S2XFsm7zWi0XUHcIodfi1Ab8QxcWtKOiZ6g1JGDvUP8BZbVAH32bRsLbyretFqpwIDaT&#10;8QM2r3sIqnAhcWI4yxT/H6x4udsg07Lh0zlnDizd0fcPX368/3j36dvd189sliUaQqwpcuU2eNrF&#10;sMHMd9+izX9iwvZF1sNZVrVPTNDhZDq7nl6R+oJ889lVRqwuqQFjeq68ZdloeEwIuuvTyjtH1+dx&#10;UoSF3YuYjom/EnJd49iQKzwdZ3ygCWoNJDJtIE7RdSU5eqPlrTYmp0TstiuDbAd5Jsp36uheWK6y&#10;htgf44orh0HdK5DPnGTpEEgsR2PNcw9WSc6MoleQrRKZQJtLJCD64e+hpIZxJErW+ahstrZeHorg&#10;5ZwGoMh2GtY8Yb/vS/blSS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kUCe3XAAAACQEAAA8A&#10;AAAAAAAAAQAgAAAAIgAAAGRycy9kb3ducmV2LnhtbFBLAQIUABQAAAAIAIdO4kDMyLEi3wEAAJoD&#10;AAAOAAAAAAAAAAEAIAAAACYBAABkcnMvZTJvRG9jLnhtbFBLBQYAAAAABgAGAFkBAAB3BQAAAAA=&#10;">
                <v:fill on="f" focussize="0,0"/>
                <v:stroke weight="1pt" color="#000000" joinstyle="round" endarrow="open"/>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3411855</wp:posOffset>
                </wp:positionH>
                <wp:positionV relativeFrom="paragraph">
                  <wp:posOffset>254000</wp:posOffset>
                </wp:positionV>
                <wp:extent cx="1532890" cy="635"/>
                <wp:effectExtent l="0" t="50165" r="10160" b="63500"/>
                <wp:wrapNone/>
                <wp:docPr id="19" name="自选图形 5"/>
                <wp:cNvGraphicFramePr/>
                <a:graphic xmlns:a="http://schemas.openxmlformats.org/drawingml/2006/main">
                  <a:graphicData uri="http://schemas.microsoft.com/office/word/2010/wordprocessingShape">
                    <wps:wsp>
                      <wps:cNvCnPr/>
                      <wps:spPr>
                        <a:xfrm flipH="1">
                          <a:off x="0" y="0"/>
                          <a:ext cx="1532890" cy="635"/>
                        </a:xfrm>
                        <a:prstGeom prst="straightConnector1">
                          <a:avLst/>
                        </a:prstGeom>
                        <a:ln w="12700" cap="flat" cmpd="sng">
                          <a:solidFill>
                            <a:srgbClr val="000000"/>
                          </a:solidFill>
                          <a:prstDash val="solid"/>
                          <a:headEnd type="none" w="med" len="med"/>
                          <a:tailEnd type="arrow" w="med" len="med"/>
                        </a:ln>
                      </wps:spPr>
                      <wps:bodyPr/>
                    </wps:wsp>
                  </a:graphicData>
                </a:graphic>
              </wp:anchor>
            </w:drawing>
          </mc:Choice>
          <mc:Fallback>
            <w:pict>
              <v:shape id="自选图形 5" o:spid="_x0000_s1026" o:spt="32" type="#_x0000_t32" style="position:absolute;left:0pt;flip:x;margin-left:268.65pt;margin-top:20pt;height:0.05pt;width:120.7pt;z-index:251660288;mso-width-relative:page;mso-height-relative:page;" filled="f" stroked="t" coordsize="21600,21600" o:gfxdata="UEsDBAoAAAAAAIdO4kAAAAAAAAAAAAAAAAAEAAAAZHJzL1BLAwQUAAAACACHTuJApuywNtgAAAAJ&#10;AQAADwAAAGRycy9kb3ducmV2LnhtbE2Py07DMBBF90j8gzVIbBB10kAdhTgVQmIFC1qQquyceJpE&#10;xOModh/8PdMVLOfO0X2U67MbxRHnMHjSkC4SEEittwN1Gr4+X+9zECEasmb0hBp+MMC6ur4qTWH9&#10;iTZ43MZOsAmFwmjoY5wKKUPbozNh4Sck/u397Ezkc+6knc2Jzd0ol0myks4MxAm9mfClx/Z7e3Ac&#10;0tQqTzNlP+7edsu6Htpnt3rX+vYmTZ5ARDzHPxgu9bk6VNyp8QeyQYwaHjOVMarhIeFNDCiVKxDN&#10;RUhBVqX8v6D6BVBLAwQUAAAACACHTuJAXrTH6+oBAACkAwAADgAAAGRycy9lMm9Eb2MueG1srVNL&#10;jhMxEN0jcQfLe9JJRjPMtNKZRcLAAkEk4AAVt91tyT+VTTrZsUOcgR1L7sDcZiS4BWV3yPBbIXph&#10;lV1Vr169ql5c761hO4lRe9fw2WTKmXTCt9p1DX/z+ubRJWcxgWvBeCcbfpCRXy8fPlgMoZZz33vT&#10;SmQE4mI9hIb3KYW6qqLopYU48UE6ciqPFhJdsatahIHQranm0+lFNXhsA3ohY6TX9ejky4KvlBTp&#10;pVJRJmYaTtxSObGc23xWywXUHULotTjSgH9gYUE7KnqCWkMC9hb1H1BWC/TRqzQR3lZeKS1k6YG6&#10;mU1/6+ZVD0GWXkicGE4yxf8HK17sNsh0S7O74syBpRl9ff/527sPdx9v7758YudZoiHEmiJXboPH&#10;WwwbzP3uFVqmjA7PCKEoQD2xfRH4cBJY7hMT9Dg7P5tfXtEcBPkuzgp2NYJksIAxPZXesmw0PCYE&#10;3fVp5Z2jQXocC8DueUxEgxJ/JORk49hAFeaPpxkfaJeUgUSmDdRddF1hF73R7Y02JqdE7LYrg2wH&#10;eTvKl7sl4F/CcpU1xH6MK65xb3oJ7RPXsnQIJJujBeeZg5UtZ0bS/5AtAoQ6gTb3kYDoh7+HUm3j&#10;iEJWfNQ4W1vfHor05Z1WoZA8rm3etZ/vJfv+51p+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bs&#10;sDbYAAAACQEAAA8AAAAAAAAAAQAgAAAAIgAAAGRycy9kb3ducmV2LnhtbFBLAQIUABQAAAAIAIdO&#10;4kBetMfr6gEAAKQDAAAOAAAAAAAAAAEAIAAAACcBAABkcnMvZTJvRG9jLnhtbFBLBQYAAAAABgAG&#10;AFkBAACDBQAAAAA=&#10;">
                <v:fill on="f" focussize="0,0"/>
                <v:stroke weight="1pt" color="#000000" joinstyle="round" endarrow="open"/>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4945380</wp:posOffset>
                </wp:positionH>
                <wp:positionV relativeFrom="paragraph">
                  <wp:posOffset>254000</wp:posOffset>
                </wp:positionV>
                <wp:extent cx="635" cy="1762125"/>
                <wp:effectExtent l="0" t="0" r="0" b="0"/>
                <wp:wrapNone/>
                <wp:docPr id="20" name="直线 6"/>
                <wp:cNvGraphicFramePr/>
                <a:graphic xmlns:a="http://schemas.openxmlformats.org/drawingml/2006/main">
                  <a:graphicData uri="http://schemas.microsoft.com/office/word/2010/wordprocessingShape">
                    <wps:wsp>
                      <wps:cNvCnPr/>
                      <wps:spPr>
                        <a:xfrm flipH="1">
                          <a:off x="0" y="0"/>
                          <a:ext cx="635" cy="17621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flip:x;margin-left:389.4pt;margin-top:20pt;height:138.75pt;width:0.05pt;z-index:251661312;mso-width-relative:page;mso-height-relative:page;" filled="f" stroked="t" coordsize="21600,21600" o:gfxdata="UEsDBAoAAAAAAIdO4kAAAAAAAAAAAAAAAAAEAAAAZHJzL1BLAwQUAAAACACHTuJALZ5YfNgAAAAK&#10;AQAADwAAAGRycy9kb3ducmV2LnhtbE2PzU7DMBCE70i8g7VI3KidFkgbsqkQAi5IlSiBsxMvSYR/&#10;othNy9uznOA4O6PZb8rtyVkx0xSH4BGyhQJBvg1m8B1C/fZ0tQYRk/ZG2+AJ4ZsibKvzs1IXJhz9&#10;K8371Aku8bHQCH1KYyFlbHtyOi7CSJ69zzA5nVhOnTSTPnK5s3Kp1K10evD8odcjPfTUfu0PDuH+&#10;4+VxtZsbF6zZdPW7cbV6XiJeXmTqDkSiU/oLwy8+o0PFTE04eBOFRcjzNaMnhGvFmzjAhw2IBmGV&#10;5Tcgq1L+n1D9AFBLAwQUAAAACACHTuJAWAUVlNUBAACaAwAADgAAAGRycy9lMm9Eb2MueG1srVNL&#10;jhMxEN0jcQfLe9JJUAK00pnFhIEFgkjAASr+dFvyTy5POjkL12DFhuPMNSi7Q/htEKIXVrnq+bne&#10;c/Xm5uQsO6qEJviOL2ZzzpQXQRrfd/zjh7snzznDDF6CDV51/KyQ32wfP9qMsVXLMAQrVWJE4rEd&#10;Y8eHnGPbNCgG5QBnISpPRR2Sg0zb1DcywUjszjbL+XzdjCHJmIJQiJTdTUW+rfxaK5HfaY0qM9tx&#10;6i3XNdX1UNZmu4G2TxAHIy5twD904cB4uvRKtYMM7D6ZP6icESlg0HkmgmuC1kaoqoHULOa/qXk/&#10;QFRVC5mD8WoT/j9a8fa4T8zIji/JHg+O3ujh0+eHL1/ZupgzRmwJc+v36bLDuE9F6Uknx7Q18TW9&#10;e9VOatipWnu+WqtOmQlKrp+uOBOUXzxbLxfLVeFuJpJCFhPmVyo4VoKOW+OLbmjh+AbzBP0OKWnr&#10;2djxFyviYQJobLSFTKGLJAR9X89isEbeGWvLCUz94dYmdoQyCPW7tPALrFyyAxwmXC0VGLSDAvnS&#10;S5bPkRzyNMu8tOCU5MwqGv0SVWQGY/8GSeqtJxOKw5OnJToEeaYHuY/J9AM5sahdlgoNQLXsMqxl&#10;wn7eV6Yfv9T2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2eWHzYAAAACgEAAA8AAAAAAAAAAQAg&#10;AAAAIgAAAGRycy9kb3ducmV2LnhtbFBLAQIUABQAAAAIAIdO4kBYBRWU1QEAAJoDAAAOAAAAAAAA&#10;AAEAIAAAACcBAABkcnMvZTJvRG9jLnhtbFBLBQYAAAAABgAGAFkBAABuBQAAAAA=&#10;">
                <v:fill on="f" focussize="0,0"/>
                <v:stroke color="#000000" joinstyle="round"/>
                <v:imagedata o:title=""/>
                <o:lock v:ext="edit" aspectratio="f"/>
              </v:line>
            </w:pict>
          </mc:Fallback>
        </mc:AlternateContent>
      </w:r>
    </w:p>
    <w:p>
      <w:pPr>
        <w:rPr>
          <w:rFonts w:ascii="仿宋" w:hAnsi="仿宋" w:eastAsia="仿宋"/>
          <w:b/>
        </w:rPr>
      </w:pPr>
      <w:r>
        <mc:AlternateContent>
          <mc:Choice Requires="wps">
            <w:drawing>
              <wp:anchor distT="0" distB="0" distL="114300" distR="114300" simplePos="0" relativeHeight="251658240" behindDoc="0" locked="0" layoutInCell="1" allowOverlap="1">
                <wp:simplePos x="0" y="0"/>
                <wp:positionH relativeFrom="column">
                  <wp:posOffset>2697480</wp:posOffset>
                </wp:positionH>
                <wp:positionV relativeFrom="paragraph">
                  <wp:posOffset>203200</wp:posOffset>
                </wp:positionV>
                <wp:extent cx="635" cy="295275"/>
                <wp:effectExtent l="50165" t="0" r="63500" b="9525"/>
                <wp:wrapNone/>
                <wp:docPr id="16" name="直接箭头连接符 7"/>
                <wp:cNvGraphicFramePr/>
                <a:graphic xmlns:a="http://schemas.openxmlformats.org/drawingml/2006/main">
                  <a:graphicData uri="http://schemas.microsoft.com/office/word/2010/wordprocessingShape">
                    <wps:wsp>
                      <wps:cNvCnPr/>
                      <wps:spPr>
                        <a:xfrm>
                          <a:off x="0" y="0"/>
                          <a:ext cx="635" cy="295275"/>
                        </a:xfrm>
                        <a:prstGeom prst="straightConnector1">
                          <a:avLst/>
                        </a:prstGeom>
                        <a:ln w="12700" cap="flat" cmpd="sng">
                          <a:solidFill>
                            <a:srgbClr val="000000"/>
                          </a:solidFill>
                          <a:prstDash val="solid"/>
                          <a:headEnd type="none" w="med" len="med"/>
                          <a:tailEnd type="arrow" w="med" len="med"/>
                        </a:ln>
                      </wps:spPr>
                      <wps:bodyPr/>
                    </wps:wsp>
                  </a:graphicData>
                </a:graphic>
              </wp:anchor>
            </w:drawing>
          </mc:Choice>
          <mc:Fallback>
            <w:pict>
              <v:shape id="直接箭头连接符 7" o:spid="_x0000_s1026" o:spt="32" type="#_x0000_t32" style="position:absolute;left:0pt;margin-left:212.4pt;margin-top:16pt;height:23.25pt;width:0.05pt;z-index:251658240;mso-width-relative:page;mso-height-relative:page;" filled="f" stroked="t" coordsize="21600,21600" o:gfxdata="UEsDBAoAAAAAAIdO4kAAAAAAAAAAAAAAAAAEAAAAZHJzL1BLAwQUAAAACACHTuJAAO4y2doAAAAJ&#10;AQAADwAAAGRycy9kb3ducmV2LnhtbE2PzU7DMBCE70i8g7VI3KjTtKQlZFMJpB7oBbUFIW7beEmi&#10;xnaI3R/enu0JjrMzmv2mWJxtp448hNY7hPEoAcWu8qZ1NcLbdnk3BxUiOUOdd4zwwwEW5fVVQbnx&#10;J7fm4ybWSkpcyAmhibHPtQ5Vw5bCyPfsxPvyg6Uocqi1Gegk5bbTaZJk2lLr5ENDPT83XO03B4vw&#10;8fL5tG5Wy9mk2urslfbfK/OeId7ejJNHUJHP8S8MF3xBh1KYdv7gTFAdwjSdCnpEmKSySQJyeAC1&#10;Q5jN70GXhf6/oPwFUEsDBBQAAAAIAIdO4kAt31J+6AEAAKIDAAAOAAAAZHJzL2Uyb0RvYy54bWyt&#10;U0uOEzEQ3SNxB8t70klQEqaVziwShg2CSMABKm53tyX/VDbp5BJcAIkVsIJZzZ7TMMMxKDsh4bdC&#10;9MJdLtcr13tVnl/ujGZbiUE5W/HRYMiZtMLVyrYVf/Xy6sEjzkIEW4N2VlZ8LwO/XNy/N+99Kceu&#10;c7qWyCiJDWXvK97F6MuiCKKTBsLAeWnpsHFoINIW26JG6Cm70cV4OJwWvcPaoxMyBPKuDod8kfM3&#10;jRTxedMEGZmuONUW84p53aS1WMyhbBF8p8SxDPiHKgwoS5eeUq0gAnuN6o9URgl0wTVxIJwpXNMo&#10;ITMHYjMa/sbmRQdeZi4kTvAnmcL/SyuebdfIVE29m3JmwVCP7t7e3L75cHf9+ev7m29f3iX700c2&#10;S1r1PpQEWdo1HnfBrzER3zVo0p8osV3Wd3/SV+4iE+ScPpxwJsg/vpiMZ5OUsDgjPYb4RDrDklHx&#10;EBFU28Wls5ba6HCUBYbt0xAPwB+AdK22rCcO49mQuiyAJqnREMk0nrgF22ZwcFrVV0rrBAnYbpYa&#10;2RbSbOTvWNEvYemWFYTuEJePUhiUnYT6sa1Z3HsSzdJ481SDkTVnWtJrSFaOjKD0ORIQXf/3UFJD&#10;WxIlyXwQNlkbV++z3tlPg5BlOw5tmrSf9xl9flqL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Du&#10;MtnaAAAACQEAAA8AAAAAAAAAAQAgAAAAIgAAAGRycy9kb3ducmV2LnhtbFBLAQIUABQAAAAIAIdO&#10;4kAt31J+6AEAAKIDAAAOAAAAAAAAAAEAIAAAACkBAABkcnMvZTJvRG9jLnhtbFBLBQYAAAAABgAG&#10;AFkBAACDBQAAAAA=&#10;">
                <v:fill on="f" focussize="0,0"/>
                <v:stroke weight="1pt" color="#000000" joinstyle="round" endarrow="open"/>
                <v:imagedata o:title=""/>
                <o:lock v:ext="edit" aspectratio="f"/>
              </v:shape>
            </w:pict>
          </mc:Fallback>
        </mc:AlternateContent>
      </w:r>
    </w:p>
    <w:p>
      <w:pPr>
        <w:ind w:left="31680" w:hanging="140" w:hangingChars="44"/>
        <w:rPr>
          <w:rFonts w:ascii="仿宋" w:hAnsi="仿宋" w:eastAsia="仿宋"/>
          <w:b/>
        </w:rPr>
      </w:pPr>
      <w:r>
        <mc:AlternateContent>
          <mc:Choice Requires="wps">
            <w:drawing>
              <wp:anchor distT="0" distB="0" distL="114300" distR="114300" simplePos="0" relativeHeight="251652096" behindDoc="0" locked="0" layoutInCell="1" allowOverlap="1">
                <wp:simplePos x="0" y="0"/>
                <wp:positionH relativeFrom="column">
                  <wp:posOffset>1896745</wp:posOffset>
                </wp:positionH>
                <wp:positionV relativeFrom="paragraph">
                  <wp:posOffset>5235575</wp:posOffset>
                </wp:positionV>
                <wp:extent cx="1571625" cy="1047750"/>
                <wp:effectExtent l="6350" t="6350" r="22225" b="12700"/>
                <wp:wrapNone/>
                <wp:docPr id="10" name="圆角矩形 11"/>
                <wp:cNvGraphicFramePr/>
                <a:graphic xmlns:a="http://schemas.openxmlformats.org/drawingml/2006/main">
                  <a:graphicData uri="http://schemas.microsoft.com/office/word/2010/wordprocessingShape">
                    <wps:wsp>
                      <wps:cNvSpPr/>
                      <wps:spPr>
                        <a:xfrm>
                          <a:off x="0" y="0"/>
                          <a:ext cx="1571625" cy="1047750"/>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spacing w:line="300" w:lineRule="exact"/>
                              <w:jc w:val="center"/>
                              <w:rPr>
                                <w:sz w:val="21"/>
                                <w:szCs w:val="21"/>
                              </w:rPr>
                            </w:pPr>
                            <w:r>
                              <w:rPr>
                                <w:rFonts w:hint="eastAsia"/>
                                <w:sz w:val="21"/>
                                <w:szCs w:val="21"/>
                              </w:rPr>
                              <w:t>申请人到县行政服务中心综合窗口领取</w:t>
                            </w:r>
                            <w:r>
                              <w:rPr>
                                <w:rFonts w:hint="eastAsia"/>
                                <w:sz w:val="21"/>
                                <w:szCs w:val="21"/>
                                <w:lang w:eastAsia="zh-CN"/>
                              </w:rPr>
                              <w:t>批复文件</w:t>
                            </w:r>
                          </w:p>
                        </w:txbxContent>
                      </wps:txbx>
                      <wps:bodyPr upright="1"/>
                    </wps:wsp>
                  </a:graphicData>
                </a:graphic>
              </wp:anchor>
            </w:drawing>
          </mc:Choice>
          <mc:Fallback>
            <w:pict>
              <v:roundrect id="圆角矩形 11" o:spid="_x0000_s1026" o:spt="2" style="position:absolute;left:0pt;margin-left:149.35pt;margin-top:412.25pt;height:82.5pt;width:123.75pt;z-index:251652096;mso-width-relative:page;mso-height-relative:page;" fillcolor="#FFFFFF" filled="t" stroked="t" coordsize="21600,21600" arcsize="0.166666666666667" o:gfxdata="UEsDBAoAAAAAAIdO4kAAAAAAAAAAAAAAAAAEAAAAZHJzL1BLAwQUAAAACACHTuJApneMoNoAAAAL&#10;AQAADwAAAGRycy9kb3ducmV2LnhtbE2Py07DMBBF90j8gzVIbBB1EjWtE+J0QWW2iIJEl048TSLi&#10;cYjdB3+PWdHl6B7de6baXOzITjj7wZGEdJEAQ2qdGaiT8PGuHgUwHzQZPTpCCT/oYVPf3lS6NO5M&#10;b3jahY7FEvKlltCHMJWc+7ZHq/3CTUgxO7jZ6hDPueNm1udYbkeeJcmKWz1QXOj1hM89tl+7o5XQ&#10;CfW6pr0S6nPYvuCD0mmz/Zby/i5NnoAFvIR/GP70ozrU0alxRzKejRKyQqwjKkFkyxxYJPLlKgPW&#10;SChEkQOvK379Q/0LUEsDBBQAAAAIAIdO4kDzRNL8CAIAAAwEAAAOAAAAZHJzL2Uyb0RvYy54bWyt&#10;U02O0zAU3iNxB8t7mqSiKYqazoJSNghGDBzA9U9i5D/ZbpNegAOwRkJigzjEHGcEx+DZDZ0ZYIEQ&#10;XjjP9ntfvvd99upi1AoduA/SmhZXsxIjbqhl0nQtfvtm++gJRiESw4iyhrf4yAO+WD98sBpcw+e2&#10;t4pxjwDEhGZwLe5jdE1RBNpzTcLMOm7gUFivSYSl7wrmyQDoWhXzsqyLwXrmvKU8BNjdnA7xOuML&#10;wWl8JUTgEakWA7eYZ5/nXZqL9Yo0nSeul3SiQf6BhSbSwE/PUBsSCdp7+RuUltTbYEWcUasLK4Sk&#10;PPcA3VTlL91c9cTx3AuIE9xZpvD/YOnLw6VHkoF3II8hGjy6+fj++5cP3z59vbn+jKoqaTS40EDq&#10;lbv00ypAmBoehdfpC62gMet6POvKx4gobFaLZVXPFxhROKvKx8vlIitf3JY7H+JzbjVKQYu93Rv2&#10;GtzLopLDixCzumyiSNg7jIRW4NWBKFTVdb1MPAFxSoboJ2aqDFZJtpVK5YXvdk+VR1Da4m0eU/G9&#10;NGXQAHznyxKkoQRup1AkQqgd6BVMl8ndKwl3kcs8/oScmG1I6E8MMkJKI03PCXtmGIpHB0YYeDI4&#10;cdCcYaQ4vLAU5cxIpPqbTNBBGRAmOXjyLEVx3I2TkTvLjnAF9s7Lrgfps985Ha5cVnR6HulO311n&#10;0NtHvP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neMoNoAAAALAQAADwAAAAAAAAABACAAAAAi&#10;AAAAZHJzL2Rvd25yZXYueG1sUEsBAhQAFAAAAAgAh07iQPNE0vwIAgAADAQAAA4AAAAAAAAAAQAg&#10;AAAAKQEAAGRycy9lMm9Eb2MueG1sUEsFBgAAAAAGAAYAWQEAAKMFAAAAAA==&#10;">
                <v:fill on="t" focussize="0,0"/>
                <v:stroke weight="1pt" color="#000000" joinstyle="round"/>
                <v:imagedata o:title=""/>
                <o:lock v:ext="edit" aspectratio="f"/>
                <v:textbox>
                  <w:txbxContent>
                    <w:p>
                      <w:pPr>
                        <w:spacing w:line="300" w:lineRule="exact"/>
                        <w:jc w:val="center"/>
                        <w:rPr>
                          <w:sz w:val="21"/>
                          <w:szCs w:val="21"/>
                        </w:rPr>
                      </w:pPr>
                      <w:r>
                        <w:rPr>
                          <w:rFonts w:hint="eastAsia"/>
                          <w:sz w:val="21"/>
                          <w:szCs w:val="21"/>
                        </w:rPr>
                        <w:t>申请人到县行政服务中心综合窗口领取</w:t>
                      </w:r>
                      <w:r>
                        <w:rPr>
                          <w:rFonts w:hint="eastAsia"/>
                          <w:sz w:val="21"/>
                          <w:szCs w:val="21"/>
                          <w:lang w:eastAsia="zh-CN"/>
                        </w:rPr>
                        <w:t>批复文件</w:t>
                      </w:r>
                    </w:p>
                  </w:txbxContent>
                </v:textbox>
              </v:roundrect>
            </w:pict>
          </mc:Fallback>
        </mc:AlternateContent>
      </w:r>
      <w:r>
        <mc:AlternateContent>
          <mc:Choice Requires="wps">
            <w:drawing>
              <wp:anchor distT="0" distB="0" distL="114300" distR="114300" simplePos="0" relativeHeight="251645952" behindDoc="0" locked="0" layoutInCell="1" allowOverlap="1">
                <wp:simplePos x="0" y="0"/>
                <wp:positionH relativeFrom="column">
                  <wp:posOffset>59055</wp:posOffset>
                </wp:positionH>
                <wp:positionV relativeFrom="paragraph">
                  <wp:posOffset>4429125</wp:posOffset>
                </wp:positionV>
                <wp:extent cx="1657350" cy="695960"/>
                <wp:effectExtent l="6350" t="6350" r="12700" b="21590"/>
                <wp:wrapNone/>
                <wp:docPr id="4" name="矩形 10"/>
                <wp:cNvGraphicFramePr/>
                <a:graphic xmlns:a="http://schemas.openxmlformats.org/drawingml/2006/main">
                  <a:graphicData uri="http://schemas.microsoft.com/office/word/2010/wordprocessingShape">
                    <wps:wsp>
                      <wps:cNvSpPr/>
                      <wps:spPr>
                        <a:xfrm>
                          <a:off x="0" y="0"/>
                          <a:ext cx="1657350" cy="69596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00" w:lineRule="exact"/>
                              <w:jc w:val="left"/>
                              <w:rPr>
                                <w:sz w:val="21"/>
                                <w:szCs w:val="21"/>
                              </w:rPr>
                            </w:pPr>
                            <w:r>
                              <w:rPr>
                                <w:rFonts w:hint="eastAsia"/>
                                <w:sz w:val="21"/>
                                <w:szCs w:val="21"/>
                              </w:rPr>
                              <w:t>受理机构：县行政服务中心</w:t>
                            </w:r>
                            <w:r>
                              <w:rPr>
                                <w:rFonts w:hint="eastAsia"/>
                                <w:sz w:val="21"/>
                                <w:szCs w:val="21"/>
                                <w:lang w:eastAsia="zh-CN"/>
                              </w:rPr>
                              <w:t>发改局</w:t>
                            </w:r>
                            <w:r>
                              <w:rPr>
                                <w:rFonts w:hint="eastAsia"/>
                                <w:sz w:val="21"/>
                                <w:szCs w:val="21"/>
                              </w:rPr>
                              <w:t>窗口</w:t>
                            </w:r>
                          </w:p>
                          <w:p>
                            <w:pPr>
                              <w:spacing w:line="300" w:lineRule="exact"/>
                              <w:jc w:val="left"/>
                              <w:rPr>
                                <w:rFonts w:hint="eastAsia" w:eastAsia="宋体"/>
                                <w:sz w:val="21"/>
                                <w:szCs w:val="21"/>
                                <w:lang w:val="en-US" w:eastAsia="zh-CN"/>
                              </w:rPr>
                            </w:pPr>
                            <w:r>
                              <w:rPr>
                                <w:rFonts w:hint="eastAsia"/>
                                <w:sz w:val="21"/>
                                <w:szCs w:val="21"/>
                              </w:rPr>
                              <w:t>咨询电话：</w:t>
                            </w:r>
                            <w:r>
                              <w:rPr>
                                <w:sz w:val="21"/>
                                <w:szCs w:val="21"/>
                              </w:rPr>
                              <w:t>468</w:t>
                            </w:r>
                            <w:r>
                              <w:rPr>
                                <w:rFonts w:hint="eastAsia"/>
                                <w:sz w:val="21"/>
                                <w:szCs w:val="21"/>
                                <w:lang w:val="en-US" w:eastAsia="zh-CN"/>
                              </w:rPr>
                              <w:t>78058</w:t>
                            </w:r>
                          </w:p>
                        </w:txbxContent>
                      </wps:txbx>
                      <wps:bodyPr upright="1"/>
                    </wps:wsp>
                  </a:graphicData>
                </a:graphic>
              </wp:anchor>
            </w:drawing>
          </mc:Choice>
          <mc:Fallback>
            <w:pict>
              <v:rect id="矩形 10" o:spid="_x0000_s1026" o:spt="1" style="position:absolute;left:0pt;margin-left:4.65pt;margin-top:348.75pt;height:54.8pt;width:130.5pt;z-index:251645952;mso-width-relative:page;mso-height-relative:page;" fillcolor="#FFFFFF" filled="t" stroked="t" coordsize="21600,21600" o:gfxdata="UEsDBAoAAAAAAIdO4kAAAAAAAAAAAAAAAAAEAAAAZHJzL1BLAwQUAAAACACHTuJAwSKIydoAAAAJ&#10;AQAADwAAAGRycy9kb3ducmV2LnhtbE2PT0sDMRDF74LfIYzgRWyyFfefmy0oiAdFaBWLt3QzZpdu&#10;JkuStuu3N570+OY93vtNs5rtyI7ow+BIQrYQwJA6pwcyEt7fHq9LYCEq0mp0hBK+McCqPT9rVK3d&#10;idZ43ETDUgmFWknoY5xqzkPXo1Vh4Sak5H05b1VM0huuvTqlcjvypRA5t2qgtNCrCR967Pabg5Vw&#10;v/9YvxamfPZTXr08XX1u89lspby8yMQdsIhz/AvDL35ChzYx7dyBdGCjhOomBSXkVXELLPnLQqTL&#10;TkIpigx42/D/H7Q/UEsDBBQAAAAIAIdO4kDrD9TB6AEAAN0DAAAOAAAAZHJzL2Uyb0RvYy54bWyt&#10;U0uOEzEQ3SNxB8t70t2BZJhWOrMghA2CkQYOUPGn25J/sj3pzmmQ2HEIjoO4BmVnSObDAiF64S7b&#10;5ef3XpVXV5PRZC9CVM52tJnVlAjLHFe27+jnT9sXrymJCSwH7azo6EFEerV+/mw1+lbM3eA0F4Eg&#10;iI3t6Ds6pOTbqopsEAbizHlhcVO6YCDhNPQVDzAiutHVvK6X1egC98ExESOubo6bdF3wpRQsfZQy&#10;ikR0R5FbKmMo4y6P1XoFbR/AD4rd0YB/YGFAWbz0BLWBBOQ2qCdQRrHgopNpxpypnJSKiaIB1TT1&#10;IzU3A3hRtKA50Z9siv8Pln3YXweieEdfUWLBYIl+fvn24/tX0hRzRh9bzLnx1wGtyrOIYVY6yWDy&#10;HzWQqRh6OBkqpkQYLjbLxcXLBfrOcG95ubhcFtDqfNqHmN4JZ0gOOhqwYMVH2L+PCW/E1N8p+bLo&#10;tOJbpXWZhH73RgeyByzutny5nnjkQZq2ZEQq84s6EwFsMqkhYWg8yo62Lxc+OBLvI9fl+xNyZraB&#10;OBwZFIRjQxmVRPYL2kEAf2s5SQeP1lp8AzSzMYJTogU+mRyVzARK/00mytMWVZ5rkaM07SaEyeHO&#10;8QPW9NYH1Q/oaVOo5x3soWLPXb/nJr0/L6DnV7n+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Ei&#10;iMnaAAAACQEAAA8AAAAAAAAAAQAgAAAAIgAAAGRycy9kb3ducmV2LnhtbFBLAQIUABQAAAAIAIdO&#10;4kDrD9TB6AEAAN0DAAAOAAAAAAAAAAEAIAAAACkBAABkcnMvZTJvRG9jLnhtbFBLBQYAAAAABgAG&#10;AFkBAACDBQAAAAA=&#10;">
                <v:fill on="t" focussize="0,0"/>
                <v:stroke weight="1pt" color="#000000" joinstyle="miter"/>
                <v:imagedata o:title=""/>
                <o:lock v:ext="edit" aspectratio="f"/>
                <v:textbox>
                  <w:txbxContent>
                    <w:p>
                      <w:pPr>
                        <w:spacing w:line="300" w:lineRule="exact"/>
                        <w:jc w:val="left"/>
                        <w:rPr>
                          <w:sz w:val="21"/>
                          <w:szCs w:val="21"/>
                        </w:rPr>
                      </w:pPr>
                      <w:r>
                        <w:rPr>
                          <w:rFonts w:hint="eastAsia"/>
                          <w:sz w:val="21"/>
                          <w:szCs w:val="21"/>
                        </w:rPr>
                        <w:t>受理机构：县行政服务中心</w:t>
                      </w:r>
                      <w:r>
                        <w:rPr>
                          <w:rFonts w:hint="eastAsia"/>
                          <w:sz w:val="21"/>
                          <w:szCs w:val="21"/>
                          <w:lang w:eastAsia="zh-CN"/>
                        </w:rPr>
                        <w:t>发改局</w:t>
                      </w:r>
                      <w:r>
                        <w:rPr>
                          <w:rFonts w:hint="eastAsia"/>
                          <w:sz w:val="21"/>
                          <w:szCs w:val="21"/>
                        </w:rPr>
                        <w:t>窗口</w:t>
                      </w:r>
                    </w:p>
                    <w:p>
                      <w:pPr>
                        <w:spacing w:line="300" w:lineRule="exact"/>
                        <w:jc w:val="left"/>
                        <w:rPr>
                          <w:rFonts w:hint="eastAsia" w:eastAsia="宋体"/>
                          <w:sz w:val="21"/>
                          <w:szCs w:val="21"/>
                          <w:lang w:val="en-US" w:eastAsia="zh-CN"/>
                        </w:rPr>
                      </w:pPr>
                      <w:r>
                        <w:rPr>
                          <w:rFonts w:hint="eastAsia"/>
                          <w:sz w:val="21"/>
                          <w:szCs w:val="21"/>
                        </w:rPr>
                        <w:t>咨询电话：</w:t>
                      </w:r>
                      <w:r>
                        <w:rPr>
                          <w:sz w:val="21"/>
                          <w:szCs w:val="21"/>
                        </w:rPr>
                        <w:t>468</w:t>
                      </w:r>
                      <w:r>
                        <w:rPr>
                          <w:rFonts w:hint="eastAsia"/>
                          <w:sz w:val="21"/>
                          <w:szCs w:val="21"/>
                          <w:lang w:val="en-US" w:eastAsia="zh-CN"/>
                        </w:rPr>
                        <w:t>78058</w:t>
                      </w:r>
                    </w:p>
                  </w:txbxContent>
                </v:textbox>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2697480</wp:posOffset>
                </wp:positionH>
                <wp:positionV relativeFrom="paragraph">
                  <wp:posOffset>4867275</wp:posOffset>
                </wp:positionV>
                <wp:extent cx="635" cy="371475"/>
                <wp:effectExtent l="50165" t="0" r="63500" b="9525"/>
                <wp:wrapNone/>
                <wp:docPr id="28" name="自选图形 11"/>
                <wp:cNvGraphicFramePr/>
                <a:graphic xmlns:a="http://schemas.openxmlformats.org/drawingml/2006/main">
                  <a:graphicData uri="http://schemas.microsoft.com/office/word/2010/wordprocessingShape">
                    <wps:wsp>
                      <wps:cNvCnPr/>
                      <wps:spPr>
                        <a:xfrm>
                          <a:off x="0" y="0"/>
                          <a:ext cx="635" cy="371475"/>
                        </a:xfrm>
                        <a:prstGeom prst="straightConnector1">
                          <a:avLst/>
                        </a:prstGeom>
                        <a:ln w="12700" cap="flat" cmpd="sng">
                          <a:solidFill>
                            <a:srgbClr val="000000"/>
                          </a:solidFill>
                          <a:prstDash val="solid"/>
                          <a:headEnd type="none" w="med" len="med"/>
                          <a:tailEnd type="arrow" w="med" len="med"/>
                        </a:ln>
                      </wps:spPr>
                      <wps:bodyPr/>
                    </wps:wsp>
                  </a:graphicData>
                </a:graphic>
              </wp:anchor>
            </w:drawing>
          </mc:Choice>
          <mc:Fallback>
            <w:pict>
              <v:shape id="自选图形 11" o:spid="_x0000_s1026" o:spt="32" type="#_x0000_t32" style="position:absolute;left:0pt;margin-left:212.4pt;margin-top:383.25pt;height:29.25pt;width:0.05pt;z-index:251669504;mso-width-relative:page;mso-height-relative:page;" filled="f" stroked="t" coordsize="21600,21600" o:gfxdata="UEsDBAoAAAAAAIdO4kAAAAAAAAAAAAAAAAAEAAAAZHJzL1BLAwQUAAAACACHTuJAwNsJIdsAAAAL&#10;AQAADwAAAGRycy9kb3ducmV2LnhtbE2PzU7DMBCE70i8g7VI3Kjd0LolZFMJpB7oBbUFIW7b2CRR&#10;43WI3R/eHvcEx50dzXxTLM6uE0c7hNYzwnikQFiuvGm5RnjbLu/mIEIkNtR5tgg/NsCivL4qKDf+&#10;xGt73MRapBAOOSE0Mfa5lKFqrKMw8r3l9Pvyg6OYzqGWZqBTCnedzJTS0lHLqaGh3j43ttpvDg7h&#10;4+Xzad2slrP7aiv1K+2/V+ZdI97ejNUjiGjP8c8MF/yEDmVi2vkDmyA6hEk2SegRYab1FERyJOUB&#10;xA5hnk0VyLKQ/zeUv1BLAwQUAAAACACHTuJA0kWHoOEBAACaAwAADgAAAGRycy9lMm9Eb2MueG1s&#10;rVNLjhMxEN0jcQfLe9LpDDODWunMImHYIIgEHKBiu7st+aeySSc7dogzsGPJHeA2Iw23oOyEhN8K&#10;0Qt3uVz1XO9VeX6zs4ZtFUbtXcvryZQz5YSX2vUtf/P69tETzmICJ8F4p1q+V5HfLB4+mI+hUTM/&#10;eCMVMgJxsRlDy4eUQlNVUQzKQpz4oBwddh4tJNpiX0mEkdCtqWbT6VU1epQBvVAxknd1OOSLgt91&#10;SqSXXRdVYqblVFsqK5Z1k9dqMYemRwiDFscy4B+qsKAdXXqCWkEC9hb1H1BWC/TRd2kivK1812mh&#10;CgdiU09/Y/NqgKAKFxInhpNM8f/BihfbNTItWz6jTjmw1KP795+/vftw9/Hr3ZdPrK6zRmOIDYUu&#10;3RqPuxjWmAnvOrT5T1TYrui6P+mqdokJcl5dXHImyH9xXT++vsyA1TkzYEzPlLcsGy2PCUH3Q1p6&#10;56h9HusiLGyfx3RI/JGQrzWOjTR3s+spdVcATVBnIJFpA3GKri/J0Rstb7UxOSViv1kaZFvIM1G+&#10;Y0W/hOVbVhCHQ1w5ymHQDArkUydZ2gcSy9FY81yDVZIzo+gVZKtEJtDmHAmIfvx7KKlhHImSZT4I&#10;m62Nl/uid/HTABTZjsOaJ+znfck+P6nF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DbCSHbAAAA&#10;CwEAAA8AAAAAAAAAAQAgAAAAIgAAAGRycy9kb3ducmV2LnhtbFBLAQIUABQAAAAIAIdO4kDSRYeg&#10;4QEAAJoDAAAOAAAAAAAAAAEAIAAAACoBAABkcnMvZTJvRG9jLnhtbFBLBQYAAAAABgAGAFkBAAB9&#10;BQAAAAA=&#10;">
                <v:fill on="f" focussize="0,0"/>
                <v:stroke weight="1pt" color="#000000" joinstyle="round" endarrow="open"/>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2707005</wp:posOffset>
                </wp:positionH>
                <wp:positionV relativeFrom="paragraph">
                  <wp:posOffset>3743325</wp:posOffset>
                </wp:positionV>
                <wp:extent cx="635" cy="419100"/>
                <wp:effectExtent l="50165" t="0" r="63500" b="0"/>
                <wp:wrapNone/>
                <wp:docPr id="27" name="自选图形 12"/>
                <wp:cNvGraphicFramePr/>
                <a:graphic xmlns:a="http://schemas.openxmlformats.org/drawingml/2006/main">
                  <a:graphicData uri="http://schemas.microsoft.com/office/word/2010/wordprocessingShape">
                    <wps:wsp>
                      <wps:cNvCnPr/>
                      <wps:spPr>
                        <a:xfrm>
                          <a:off x="0" y="0"/>
                          <a:ext cx="635" cy="419100"/>
                        </a:xfrm>
                        <a:prstGeom prst="straightConnector1">
                          <a:avLst/>
                        </a:prstGeom>
                        <a:ln w="12700" cap="flat" cmpd="sng">
                          <a:solidFill>
                            <a:srgbClr val="000000"/>
                          </a:solidFill>
                          <a:prstDash val="solid"/>
                          <a:headEnd type="none" w="med" len="med"/>
                          <a:tailEnd type="arrow" w="med" len="med"/>
                        </a:ln>
                      </wps:spPr>
                      <wps:bodyPr/>
                    </wps:wsp>
                  </a:graphicData>
                </a:graphic>
              </wp:anchor>
            </w:drawing>
          </mc:Choice>
          <mc:Fallback>
            <w:pict>
              <v:shape id="自选图形 12" o:spid="_x0000_s1026" o:spt="32" type="#_x0000_t32" style="position:absolute;left:0pt;margin-left:213.15pt;margin-top:294.75pt;height:33pt;width:0.05pt;z-index:251668480;mso-width-relative:page;mso-height-relative:page;" filled="f" stroked="t" coordsize="21600,21600" o:gfxdata="UEsDBAoAAAAAAIdO4kAAAAAAAAAAAAAAAAAEAAAAZHJzL1BLAwQUAAAACACHTuJAR9hPKtsAAAAL&#10;AQAADwAAAGRycy9kb3ducmV2LnhtbE2Py07DMBBF90j8gzVI7KjTh00JmVQCqQu6QW1BiJ0bD0nU&#10;2A6x++Dvma5gOTNHd84tFmfXiSMNsQ0eYTzKQJCvgm19jfC2Xd7NQcRkvDVd8ITwQxEW5fVVYXIb&#10;Tn5Nx02qBYf4mBuEJqU+lzJWDTkTR6Enz7evMDiTeBxqaQdz4nDXyUmWaelM6/lDY3p6bqjabw4O&#10;4ePl82ndrJb302or9avZf6/su0a8vRlnjyASndMfDBd9VoeSnXbh4G0UHcJsoqeMIqj5gwLBBG9m&#10;IHYIWikFsizk/w7lL1BLAwQUAAAACACHTuJA0zT2YOMBAACaAwAADgAAAGRycy9lMm9Eb2MueG1s&#10;rVNLjhMxEN0jcQfLe9LpADNDK51ZJAwbBJEYDlCx3d2W/FPZpJMdO8QZ2LHkDnCbkeAWlJ2Q8Fsh&#10;euEul6teVT0/z6931rCtwqi9a3k9mXKmnPBSu77lr29vHlxxFhM4CcY71fK9ivx6cf/efAyNmvnB&#10;G6mQEYiLzRhaPqQUmqqKYlAW4sQH5eiw82gh0Rb7SiKMhG5NNZtOL6rRowzohYqRvKvDIV8U/K5T&#10;Ir3suqgSMy2n3lJZsaybvFaLOTQ9Qhi0OLYB/9CFBe2o6AlqBQnYG9R/QFkt0EffpYnwtvJdp4Uq&#10;M9A09fS3aV4NEFSZhciJ4URT/H+w4sV2jUzLls8uOXNg6Y6+vvv07e37uw9f7j5/ZPUsczSG2FDo&#10;0q3xuIthjXngXYc2/2kUtiu87k+8ql1igpwXDx9zJsj/qH5STwvp1TkzYEzPlLcsGy2PCUH3Q1p6&#10;5+j6PNaFWNg+j4lqU+KPhFzWODaS7maXBMsEkII6A4lMG2im6PqSHL3R8kYbk1Mi9pulQbaFrIny&#10;5REJ+JewXGUFcTjElaODWgYF8qmTLO0DkeVI1jz3YJXkzCh6BdkiQGgSaHOOBEQ//j2UahtHLWSa&#10;D8Rma+PlvvBd/CSA0uRRrFlhP+9L9vlJLb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9hPKtsA&#10;AAALAQAADwAAAAAAAAABACAAAAAiAAAAZHJzL2Rvd25yZXYueG1sUEsBAhQAFAAAAAgAh07iQNM0&#10;9mDjAQAAmgMAAA4AAAAAAAAAAQAgAAAAKgEAAGRycy9lMm9Eb2MueG1sUEsFBgAAAAAGAAYAWQEA&#10;AH8FAAAAAA==&#10;">
                <v:fill on="f" focussize="0,0"/>
                <v:stroke weight="1pt" color="#000000" joinstyle="round" endarrow="open"/>
                <v:imagedata o:title=""/>
                <o:lock v:ext="edit" aspectratio="f"/>
              </v:shape>
            </w:pict>
          </mc:Fallback>
        </mc:AlternateContent>
      </w:r>
      <w:r>
        <mc:AlternateContent>
          <mc:Choice Requires="wps">
            <w:drawing>
              <wp:anchor distT="0" distB="0" distL="114300" distR="114300" simplePos="0" relativeHeight="251653120" behindDoc="0" locked="0" layoutInCell="1" allowOverlap="1">
                <wp:simplePos x="0" y="0"/>
                <wp:positionH relativeFrom="column">
                  <wp:posOffset>1925955</wp:posOffset>
                </wp:positionH>
                <wp:positionV relativeFrom="paragraph">
                  <wp:posOffset>4162425</wp:posOffset>
                </wp:positionV>
                <wp:extent cx="1543050" cy="704850"/>
                <wp:effectExtent l="6350" t="6350" r="12700" b="12700"/>
                <wp:wrapNone/>
                <wp:docPr id="11" name="矩形 12"/>
                <wp:cNvGraphicFramePr/>
                <a:graphic xmlns:a="http://schemas.openxmlformats.org/drawingml/2006/main">
                  <a:graphicData uri="http://schemas.microsoft.com/office/word/2010/wordprocessingShape">
                    <wps:wsp>
                      <wps:cNvSpPr/>
                      <wps:spPr>
                        <a:xfrm>
                          <a:off x="0" y="0"/>
                          <a:ext cx="1543050" cy="70485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00" w:lineRule="exact"/>
                              <w:jc w:val="left"/>
                              <w:rPr>
                                <w:sz w:val="21"/>
                                <w:szCs w:val="21"/>
                              </w:rPr>
                            </w:pPr>
                            <w:r>
                              <w:rPr>
                                <w:rFonts w:hint="eastAsia"/>
                                <w:sz w:val="21"/>
                                <w:szCs w:val="21"/>
                              </w:rPr>
                              <w:t>县</w:t>
                            </w:r>
                            <w:r>
                              <w:rPr>
                                <w:rFonts w:hint="eastAsia"/>
                                <w:sz w:val="21"/>
                                <w:szCs w:val="21"/>
                                <w:lang w:eastAsia="zh-CN"/>
                              </w:rPr>
                              <w:t>发改</w:t>
                            </w:r>
                            <w:r>
                              <w:rPr>
                                <w:rFonts w:hint="eastAsia"/>
                                <w:sz w:val="21"/>
                                <w:szCs w:val="21"/>
                              </w:rPr>
                              <w:t>局作出准予或不予</w:t>
                            </w:r>
                            <w:r>
                              <w:rPr>
                                <w:rFonts w:hint="eastAsia"/>
                                <w:sz w:val="21"/>
                                <w:szCs w:val="21"/>
                                <w:lang w:eastAsia="zh-CN"/>
                              </w:rPr>
                              <w:t>批复</w:t>
                            </w:r>
                            <w:r>
                              <w:rPr>
                                <w:rFonts w:hint="eastAsia"/>
                                <w:sz w:val="21"/>
                                <w:szCs w:val="21"/>
                              </w:rPr>
                              <w:t>决定</w:t>
                            </w:r>
                          </w:p>
                        </w:txbxContent>
                      </wps:txbx>
                      <wps:bodyPr upright="1"/>
                    </wps:wsp>
                  </a:graphicData>
                </a:graphic>
              </wp:anchor>
            </w:drawing>
          </mc:Choice>
          <mc:Fallback>
            <w:pict>
              <v:rect id="矩形 12" o:spid="_x0000_s1026" o:spt="1" style="position:absolute;left:0pt;margin-left:151.65pt;margin-top:327.75pt;height:55.5pt;width:121.5pt;z-index:251653120;mso-width-relative:page;mso-height-relative:page;" fillcolor="#FFFFFF" filled="t" stroked="t" coordsize="21600,21600" o:gfxdata="UEsDBAoAAAAAAIdO4kAAAAAAAAAAAAAAAAAEAAAAZHJzL1BLAwQUAAAACACHTuJAIedyZN0AAAAL&#10;AQAADwAAAGRycy9kb3ducmV2LnhtbE2PTUsDMRCG74L/IYzgRWxS16R13WxBQTxYhH5g8ZZuYnbp&#10;ZrIkabv+e+NJjzPz8M7zVovR9eRkQuw8SphOGBCDjdcdWgnbzcvtHEhMCrXqPRoJ3ybCor68qFSp&#10;/RlX5rROluQQjKWS0KY0lJTGpjVOxYkfDObblw9OpTwGS3VQ5xzuenrHmKBOdZg/tGowz61pDuuj&#10;k/B0+Fi9z+z8LQziYfl687kTo91JeX01ZY9AkhnTHwy/+lkd6uy090fUkfQSClYUGZUgOOdAMsHv&#10;Rd7sJcyE4EDriv7vUP8AUEsDBBQAAAAIAIdO4kDTQsOS5wEAAN4DAAAOAAAAZHJzL2Uyb0RvYy54&#10;bWytU81u1DAQviPxDpbvbJKlpVXUbA8sywVBpZYHmLWdxJL/5HE32adB4sZD8DiI12DsXbYtcECI&#10;HJwZz/jzN9+Mr65na9hORdTedbxZ1JwpJ7zUbuj4x7vNi0vOMIGTYLxTHd8r5Ner58+uptCqpR+9&#10;kSoyAnHYTqHjY0qhrSoUo7KACx+Uo2Dvo4VEbhwqGWEidGuqZV2/qiYfZYheKETaXR+CfFXw+16J&#10;9KHvUSVmOk7cUlljWbd5rVZX0A4RwqjFkQb8AwsL2tGlJ6g1JGD3Uf8GZbWIHn2fFsLbyve9FqrU&#10;QNU09S/V3I4QVKmFxMFwkgn/H6x4v7uJTEvqXcOZA0s9+v7py7evn1mzzOpMAVtKug038eghmbnU&#10;uY82/6kINhdF9ydF1ZyYoM3m/OxlfU7CC4pd1GeXZBNM9XA6RExvlbcsGx2P1LEiJOzeYTqk/kzJ&#10;l6E3Wm60McWJw/a1iWwH1N1N+Y7oT9KMYxNRWV7UmQjQlPUGEpk2UN3ohnLhkyP4GLku35+QM7M1&#10;4HhgUBByGrRWJxWLNSqQb5xkaR9IWkePgGc2VknOjKI3k62SmUCbv8kk8YwjDXNnDr3IVpq3M8Fk&#10;c+vlnpp6H6IeRtK0KdRzhIaoiH8c+Dylj/0C+vAsVz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edyZN0AAAALAQAADwAAAAAAAAABACAAAAAiAAAAZHJzL2Rvd25yZXYueG1sUEsBAhQAFAAAAAgA&#10;h07iQNNCw5LnAQAA3gMAAA4AAAAAAAAAAQAgAAAALAEAAGRycy9lMm9Eb2MueG1sUEsFBgAAAAAG&#10;AAYAWQEAAIUFAAAAAA==&#10;">
                <v:fill on="t" focussize="0,0"/>
                <v:stroke weight="1pt" color="#000000" joinstyle="miter"/>
                <v:imagedata o:title=""/>
                <o:lock v:ext="edit" aspectratio="f"/>
                <v:textbox>
                  <w:txbxContent>
                    <w:p>
                      <w:pPr>
                        <w:spacing w:line="300" w:lineRule="exact"/>
                        <w:jc w:val="left"/>
                        <w:rPr>
                          <w:sz w:val="21"/>
                          <w:szCs w:val="21"/>
                        </w:rPr>
                      </w:pPr>
                      <w:r>
                        <w:rPr>
                          <w:rFonts w:hint="eastAsia"/>
                          <w:sz w:val="21"/>
                          <w:szCs w:val="21"/>
                        </w:rPr>
                        <w:t>县</w:t>
                      </w:r>
                      <w:r>
                        <w:rPr>
                          <w:rFonts w:hint="eastAsia"/>
                          <w:sz w:val="21"/>
                          <w:szCs w:val="21"/>
                          <w:lang w:eastAsia="zh-CN"/>
                        </w:rPr>
                        <w:t>发改</w:t>
                      </w:r>
                      <w:r>
                        <w:rPr>
                          <w:rFonts w:hint="eastAsia"/>
                          <w:sz w:val="21"/>
                          <w:szCs w:val="21"/>
                        </w:rPr>
                        <w:t>局作出准予或不予</w:t>
                      </w:r>
                      <w:r>
                        <w:rPr>
                          <w:rFonts w:hint="eastAsia"/>
                          <w:sz w:val="21"/>
                          <w:szCs w:val="21"/>
                          <w:lang w:eastAsia="zh-CN"/>
                        </w:rPr>
                        <w:t>批复</w:t>
                      </w:r>
                      <w:r>
                        <w:rPr>
                          <w:rFonts w:hint="eastAsia"/>
                          <w:sz w:val="21"/>
                          <w:szCs w:val="21"/>
                        </w:rPr>
                        <w:t>决定</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1611630</wp:posOffset>
                </wp:positionH>
                <wp:positionV relativeFrom="paragraph">
                  <wp:posOffset>1562100</wp:posOffset>
                </wp:positionV>
                <wp:extent cx="228600" cy="635"/>
                <wp:effectExtent l="0" t="50165" r="0" b="63500"/>
                <wp:wrapNone/>
                <wp:docPr id="23" name="自选图形 18"/>
                <wp:cNvGraphicFramePr/>
                <a:graphic xmlns:a="http://schemas.openxmlformats.org/drawingml/2006/main">
                  <a:graphicData uri="http://schemas.microsoft.com/office/word/2010/wordprocessingShape">
                    <wps:wsp>
                      <wps:cNvCnPr/>
                      <wps:spPr>
                        <a:xfrm flipH="1">
                          <a:off x="0" y="0"/>
                          <a:ext cx="228600" cy="635"/>
                        </a:xfrm>
                        <a:prstGeom prst="straightConnector1">
                          <a:avLst/>
                        </a:prstGeom>
                        <a:ln w="12700" cap="flat" cmpd="sng">
                          <a:solidFill>
                            <a:srgbClr val="000000"/>
                          </a:solidFill>
                          <a:prstDash val="solid"/>
                          <a:headEnd type="none" w="med" len="med"/>
                          <a:tailEnd type="arrow" w="med" len="med"/>
                        </a:ln>
                      </wps:spPr>
                      <wps:bodyPr/>
                    </wps:wsp>
                  </a:graphicData>
                </a:graphic>
              </wp:anchor>
            </w:drawing>
          </mc:Choice>
          <mc:Fallback>
            <w:pict>
              <v:shape id="自选图形 18" o:spid="_x0000_s1026" o:spt="32" type="#_x0000_t32" style="position:absolute;left:0pt;flip:x;margin-left:126.9pt;margin-top:123pt;height:0.05pt;width:18pt;z-index:251664384;mso-width-relative:page;mso-height-relative:page;" filled="f" stroked="t" coordsize="21600,21600" o:gfxdata="UEsDBAoAAAAAAIdO4kAAAAAAAAAAAAAAAAAEAAAAZHJzL1BLAwQUAAAACACHTuJA+ABcTtkAAAAL&#10;AQAADwAAAGRycy9kb3ducmV2LnhtbE2PS0/DMBCE70j9D9ZW4oKok5SmaYhTISROcIAWqcrNiZck&#10;Il5Hsfvg37Nwgds+RjPfFNuLHcQJJ987UhAvIhBIjTM9tQre90+3GQgfNBk9OEIFX+hhW86uCp0b&#10;d6Y3PO1CK9iEfK4VdCGMuZS+6dBqv3AjEv8+3GR14HVqpZn0mc3tIJMoSqXVPXFCp0d87LD53B0t&#10;h9TVOouXa/N683xIqqpvHmz6otT1PI7uQQS8hD8x/OAzOpTMVLsjGS8GBclqyeiBh7uUS7EiyTZ8&#10;qX8vMciykP87lN9QSwMEFAAAAAgAh07iQJ0r7JbmAQAApAMAAA4AAABkcnMvZTJvRG9jLnhtbK1T&#10;S44TMRDdI3EHy3vSnR4RolY6s0gYWCCIBByg4k+3Jf9km3SyY4c4AzuW3AFuMxLcgrI7ZPitEL2w&#10;bNer51evqlfXR6PJQYSonO3ofFZTIixzXNm+o69f3TxYUhITWA7aWdHRk4j0en3/3mr0rWjc4DQX&#10;gSCJje3oOzqk5NuqimwQBuLMeWExKF0wkPAY+ooHGJHd6Kqp60U1usB9cEzEiLfbKUjXhV9KwdIL&#10;KaNIRHcUtaWyhrLu81qtV9D2Afyg2FkG/IMKA8rioxeqLSQgb4L6g8ooFlx0Ms2YM5WTUjFRasBq&#10;5vVv1bwcwItSC5oT/cWm+P9o2fPDLhDFO9pcUWLBYI++vvv07e372w9fbj9/JPNl9mj0sUXoxu7C&#10;+RT9LuSCjzIYIrXyT7H9xQIsihyLw6eLw+KYCMPLplkuauwDw9Di6mGmriaOzOVDTE+EMyRvOhpT&#10;ANUPaeOsxUa6MPHD4VlMU+KPhJysLRlRQvOo8APOktSQ8Cnjsbpo+yIuOq34jdI6p8TQ7zc6kAPk&#10;6SjfWdEvsPzKFuIw4Uoow6AdBPDHlpN08mibxQGnWYMRnBIt8H/Iu4JMoPQdEkJw49+h6Ia2aEo2&#10;fLI47/aOn4rz5R5Hodh2Hts8az+fS/bdz7X+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gAXE7Z&#10;AAAACwEAAA8AAAAAAAAAAQAgAAAAIgAAAGRycy9kb3ducmV2LnhtbFBLAQIUABQAAAAIAIdO4kCd&#10;K+yW5gEAAKQDAAAOAAAAAAAAAAEAIAAAACgBAABkcnMvZTJvRG9jLnhtbFBLBQYAAAAABgAGAFkB&#10;AACABQAAAAA=&#10;">
                <v:fill on="f" focussize="0,0"/>
                <v:stroke weight="1pt" color="#000000" joinstyle="round" endarrow="open"/>
                <v:imagedata o:title=""/>
                <o:lock v:ext="edit" aspectratio="f"/>
              </v:shape>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2707005</wp:posOffset>
                </wp:positionH>
                <wp:positionV relativeFrom="paragraph">
                  <wp:posOffset>2428875</wp:posOffset>
                </wp:positionV>
                <wp:extent cx="285750" cy="635"/>
                <wp:effectExtent l="0" t="50165" r="0" b="63500"/>
                <wp:wrapNone/>
                <wp:docPr id="14" name="直接箭头连接符 16"/>
                <wp:cNvGraphicFramePr/>
                <a:graphic xmlns:a="http://schemas.openxmlformats.org/drawingml/2006/main">
                  <a:graphicData uri="http://schemas.microsoft.com/office/word/2010/wordprocessingShape">
                    <wps:wsp>
                      <wps:cNvCnPr/>
                      <wps:spPr>
                        <a:xfrm>
                          <a:off x="0" y="0"/>
                          <a:ext cx="285750" cy="635"/>
                        </a:xfrm>
                        <a:prstGeom prst="straightConnector1">
                          <a:avLst/>
                        </a:prstGeom>
                        <a:ln w="12700" cap="flat" cmpd="sng">
                          <a:solidFill>
                            <a:srgbClr val="000000"/>
                          </a:solidFill>
                          <a:prstDash val="solid"/>
                          <a:headEnd type="none" w="med" len="med"/>
                          <a:tailEnd type="arrow" w="med" len="med"/>
                        </a:ln>
                      </wps:spPr>
                      <wps:bodyPr/>
                    </wps:wsp>
                  </a:graphicData>
                </a:graphic>
              </wp:anchor>
            </w:drawing>
          </mc:Choice>
          <mc:Fallback>
            <w:pict>
              <v:shape id="直接箭头连接符 16" o:spid="_x0000_s1026" o:spt="32" type="#_x0000_t32" style="position:absolute;left:0pt;margin-left:213.15pt;margin-top:191.25pt;height:0.05pt;width:22.5pt;z-index:251656192;mso-width-relative:page;mso-height-relative:page;" filled="f" stroked="t" coordsize="21600,21600" o:gfxdata="UEsDBAoAAAAAAIdO4kAAAAAAAAAAAAAAAAAEAAAAZHJzL1BLAwQUAAAACACHTuJAyY95H9oAAAAL&#10;AQAADwAAAGRycy9kb3ducmV2LnhtbE2Py07DMBBF90j8gzVI7KjzKGkV4lQCqQu6QW1BiJ0bD3HU&#10;eBxi98HfM3QDy7lzdOdMtTi7XhxxDJ0nBekkAYHUeNNRq+B1u7ybgwhRk9G9J1TwjQEW9fVVpUvj&#10;T7TG4ya2gksolFqBjXEopQyNRafDxA9IvPv0o9ORx7GVZtQnLne9zJKkkE53xBesHvDJYrPfHJyC&#10;9+ePx7VdLWd5s5XFi95/rcxbodTtTZo8gIh4jn8w/OqzOtTstPMHMkH0CqZZkTOqIJ9n9yCYmM5S&#10;TnaXpABZV/L/D/UPUEsDBBQAAAAIAIdO4kDjZYY16AEAAKMDAAAOAAAAZHJzL2Uyb0RvYy54bWyt&#10;U0uOEzEQ3SNxB8t70p1AMqNWOrNIGDYIIgEHqLjd3Zb8U9mkk0twASRWwApYzZ7TwHAMyk5I+K0Q&#10;vXCXXVXP9V6V51c7o9lWYlDO1nw8KjmTVrhG2a7mL55f37vkLESwDWhnZc33MvCrxd0788FXcuJ6&#10;pxuJjEBsqAZf8z5GXxVFEL00EEbOS0vO1qGBSFvsigZhIHSji0lZzorBYePRCRkCna4OTr7I+G0r&#10;RXzatkFGpmtOtcW8Yl43aS0Wc6g6BN8rcSwD/qEKA8rSpSeoFURgL1H9AWWUQBdcG0fCmcK1rRIy&#10;cyA24/I3Ns968DJzIXGCP8kU/h+seLJdI1MN9e4BZxYM9ej29c3XV+9uP3388vbm2+c3yf7wno1n&#10;SazBh4pylnaNx13wa0zMdy2a9CdObJcF3p8ElrvIBB1OLqcXU2qDINfs/jQBFudMjyE+ks6wZNQ8&#10;RATV9XHprKU+OhxnhWH7OMRD4o+EdK22bCASk4sy4QONUqshkmk8kQu2y8nBadVcK61TSsBus9TI&#10;tpCGI3/Hin4JS7esIPSHuOxKYVD1EpqHtmFx70k1S/PNUw1GNpxpSc8hWTkygtLnSEB0w99DSQ1t&#10;SZQk80HYZG1cs89653OahCzbcWrTqP28z9nnt7X4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mP&#10;eR/aAAAACwEAAA8AAAAAAAAAAQAgAAAAIgAAAGRycy9kb3ducmV2LnhtbFBLAQIUABQAAAAIAIdO&#10;4kDjZYY16AEAAKMDAAAOAAAAAAAAAAEAIAAAACkBAABkcnMvZTJvRG9jLnhtbFBLBQYAAAAABgAG&#10;AFkBAACDBQAAAAA=&#10;">
                <v:fill on="f" focussize="0,0"/>
                <v:stroke weight="1pt" color="#000000" joinstyle="round" endarrow="open"/>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2697480</wp:posOffset>
                </wp:positionH>
                <wp:positionV relativeFrom="paragraph">
                  <wp:posOffset>809625</wp:posOffset>
                </wp:positionV>
                <wp:extent cx="635" cy="295275"/>
                <wp:effectExtent l="50165" t="0" r="63500" b="9525"/>
                <wp:wrapNone/>
                <wp:docPr id="18" name="直接箭头连接符 13"/>
                <wp:cNvGraphicFramePr/>
                <a:graphic xmlns:a="http://schemas.openxmlformats.org/drawingml/2006/main">
                  <a:graphicData uri="http://schemas.microsoft.com/office/word/2010/wordprocessingShape">
                    <wps:wsp>
                      <wps:cNvCnPr/>
                      <wps:spPr>
                        <a:xfrm>
                          <a:off x="0" y="0"/>
                          <a:ext cx="635" cy="295275"/>
                        </a:xfrm>
                        <a:prstGeom prst="straightConnector1">
                          <a:avLst/>
                        </a:prstGeom>
                        <a:ln w="12700" cap="flat" cmpd="sng">
                          <a:solidFill>
                            <a:srgbClr val="000000"/>
                          </a:solidFill>
                          <a:prstDash val="solid"/>
                          <a:headEnd type="none" w="med" len="med"/>
                          <a:tailEnd type="arrow" w="med" len="med"/>
                        </a:ln>
                      </wps:spPr>
                      <wps:bodyPr/>
                    </wps:wsp>
                  </a:graphicData>
                </a:graphic>
              </wp:anchor>
            </w:drawing>
          </mc:Choice>
          <mc:Fallback>
            <w:pict>
              <v:shape id="直接箭头连接符 13" o:spid="_x0000_s1026" o:spt="32" type="#_x0000_t32" style="position:absolute;left:0pt;margin-left:212.4pt;margin-top:63.75pt;height:23.25pt;width:0.05pt;z-index:251659264;mso-width-relative:page;mso-height-relative:page;" filled="f" stroked="t" coordsize="21600,21600" o:gfxdata="UEsDBAoAAAAAAIdO4kAAAAAAAAAAAAAAAAAEAAAAZHJzL1BLAwQUAAAACACHTuJAdJGCXtoAAAAL&#10;AQAADwAAAGRycy9kb3ducmV2LnhtbE2PzU7DMBCE70i8g7VI3KjTEJIS4lQCqQd6QW1BFbdtvMRR&#10;YzvE7g9vz/YEx50ZzX5Tzc+2F0caQ+edgukkAUGu8bpzrYL3zeJuBiJEdBp770jBDwWY19dXFZba&#10;n9yKjuvYCi5xoUQFJsahlDI0hiyGiR/IsfflR4uRz7GVesQTl9tepkmSS4ud4w8GB3ox1OzXB6tg&#10;+/r5vDLLRXHfbGT+hvvvpf7Ilbq9mSZPICKd418YLviMDjUz7fzB6SB6BVmaMXpkIy0eQHCClUcQ&#10;O1aKLAFZV/L/hvoXUEsDBBQAAAAIAIdO4kDypuOX6QEAAKMDAAAOAAAAZHJzL2Uyb0RvYy54bWyt&#10;U0uOEzEQ3SNxB8t70klGmYFWOrNIGDYIRgIOULHd3Zb8U9mkk0twASRWwApYzZ7TwHAMyk5I+K0Q&#10;vXCXy/XK9V6V55dba9hGYdTeNXwyGnOmnPBSu67hL55f3bvPWUzgJBjvVMN3KvLLxd078yHUaup7&#10;b6RCRklcrIfQ8D6lUFdVFL2yEEc+KEeHrUcLibbYVRJhoOzWVNPx+LwaPMqAXqgYybvaH/JFyd+2&#10;SqSnbRtVYqbhVFsqK5Z1nddqMYe6Qwi9Focy4B+qsKAdXXpMtYIE7CXqP1JZLdBH36aR8LbybauF&#10;KhyIzWT8G5tnPQRVuJA4MRxliv8vrXiyuUamJfWOOuXAUo9uX998ffXu9tPHL29vvn1+k+0P79nk&#10;LIs1hFgTZumu8bCL4Roz822LNv+JE9sWgXdHgdU2MUHO87MZZ4L80wez6cUsJ6xOyIAxPVLesmw0&#10;PCYE3fVp6Z2jPnqcFIVh8zimPfAHIF9rHBuIxPRiTG0WQKPUGkhk2kDkousKOHqj5ZU2JkMiduul&#10;QbaBPBzlO1T0S1i+ZQWx38eVoxwGda9APnSSpV0g1RzNN881WCU5M4qeQ7ZKZAJtTpGA6Ie/h5Ia&#10;xpEoWea9sNlae7krehc/TUKR7TC1edR+3hf06W0tv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0&#10;kYJe2gAAAAsBAAAPAAAAAAAAAAEAIAAAACIAAABkcnMvZG93bnJldi54bWxQSwECFAAUAAAACACH&#10;TuJA8qbjl+kBAACjAwAADgAAAAAAAAABACAAAAApAQAAZHJzL2Uyb0RvYy54bWxQSwUGAAAAAAYA&#10;BgBZAQAAhAUAAAAA&#10;">
                <v:fill on="f" focussize="0,0"/>
                <v:stroke weight="1pt" color="#000000" joinstyle="round" endarrow="open"/>
                <v:imagedata o:title=""/>
                <o:lock v:ext="edit" aspectratio="f"/>
              </v:shape>
            </w:pict>
          </mc:Fallback>
        </mc:AlternateContent>
      </w:r>
      <w:r>
        <mc:AlternateContent>
          <mc:Choice Requires="wps">
            <w:drawing>
              <wp:anchor distT="0" distB="0" distL="114300" distR="114300" simplePos="0" relativeHeight="251644928" behindDoc="0" locked="0" layoutInCell="1" allowOverlap="1">
                <wp:simplePos x="0" y="0"/>
                <wp:positionH relativeFrom="column">
                  <wp:posOffset>2021205</wp:posOffset>
                </wp:positionH>
                <wp:positionV relativeFrom="paragraph">
                  <wp:posOffset>104775</wp:posOffset>
                </wp:positionV>
                <wp:extent cx="1333500" cy="704850"/>
                <wp:effectExtent l="6350" t="6350" r="12700" b="12700"/>
                <wp:wrapNone/>
                <wp:docPr id="3" name="矩形 23"/>
                <wp:cNvGraphicFramePr/>
                <a:graphic xmlns:a="http://schemas.openxmlformats.org/drawingml/2006/main">
                  <a:graphicData uri="http://schemas.microsoft.com/office/word/2010/wordprocessingShape">
                    <wps:wsp>
                      <wps:cNvSpPr/>
                      <wps:spPr>
                        <a:xfrm>
                          <a:off x="0" y="0"/>
                          <a:ext cx="1333500" cy="70485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00" w:lineRule="exact"/>
                              <w:jc w:val="center"/>
                              <w:rPr>
                                <w:sz w:val="21"/>
                                <w:szCs w:val="21"/>
                              </w:rPr>
                            </w:pPr>
                            <w:r>
                              <w:rPr>
                                <w:rFonts w:hint="eastAsia"/>
                                <w:sz w:val="21"/>
                                <w:szCs w:val="21"/>
                              </w:rPr>
                              <w:t>县行政服务中心</w:t>
                            </w:r>
                          </w:p>
                          <w:p>
                            <w:pPr>
                              <w:spacing w:line="300" w:lineRule="exact"/>
                              <w:jc w:val="center"/>
                              <w:rPr>
                                <w:sz w:val="21"/>
                                <w:szCs w:val="21"/>
                              </w:rPr>
                            </w:pPr>
                            <w:r>
                              <w:rPr>
                                <w:rFonts w:hint="eastAsia"/>
                                <w:sz w:val="21"/>
                                <w:szCs w:val="21"/>
                              </w:rPr>
                              <w:t>综合窗口受理</w:t>
                            </w:r>
                          </w:p>
                        </w:txbxContent>
                      </wps:txbx>
                      <wps:bodyPr upright="1"/>
                    </wps:wsp>
                  </a:graphicData>
                </a:graphic>
              </wp:anchor>
            </w:drawing>
          </mc:Choice>
          <mc:Fallback>
            <w:pict>
              <v:rect id="矩形 23" o:spid="_x0000_s1026" o:spt="1" style="position:absolute;left:0pt;margin-left:159.15pt;margin-top:8.25pt;height:55.5pt;width:105pt;z-index:251644928;mso-width-relative:page;mso-height-relative:page;" fillcolor="#FFFFFF" filled="t" stroked="t" coordsize="21600,21600" o:gfxdata="UEsDBAoAAAAAAIdO4kAAAAAAAAAAAAAAAAAEAAAAZHJzL1BLAwQUAAAACACHTuJAy+LcJtsAAAAK&#10;AQAADwAAAGRycy9kb3ducmV2LnhtbE2PUUvDMBSF3wX/Q7iCL7Kl7WhXa9OBgvigCJvD4VvWxLSs&#10;uSlJttV/792TPt5zPs49p15NdmAn7UPvUEA6T4BpbJ3q0QjYfjzPSmAhSlRycKgF/OgAq+b6qpaV&#10;cmdc69MmGkYhGCopoItxrDgPbaetDHM3aiTv23krI53ecOXlmcLtwLMkKbiVPdKHTo76qdPtYXO0&#10;Ah4Pn+v3pSlf/Vjcv73cfe2KyeyEuL1JkwdgUU/xD4ZLfaoODXXauyOqwAYBi7RcEEpGkQMjIM8u&#10;wp6EbJkDb2r+f0LzC1BLAwQUAAAACACHTuJA78f6SeoBAADdAwAADgAAAGRycy9lMm9Eb2MueG1s&#10;rVNLjhMxEN0jcQfLe9KdhGFGrXRmQQgbBCPNcICK7e625J9cnnTnNEjsOATHQVyDshMyM8ACIXrh&#10;Ltvl5/delVfXkzVsryJq71o+n9WcKSe81K5v+ce77YsrzjCBk2C8Uy0/KOTX6+fPVmNo1MIP3kgV&#10;GYE4bMbQ8iGl0FQVikFZwJkPytFm56OFRNPYVzLCSOjWVIu6flWNPsoQvVCItLo5bvJ1we86JdKH&#10;rkOVmGk5cUtljGXc5bFar6DpI4RBixMN+AcWFrSjS89QG0jA7qP+DcpqET36Ls2Et5XvOi1U0UBq&#10;5vUvam4HCKpoIXMwnG3C/wcr3u9vItOy5UvOHFgq0fdPX759/cwWy2zOGLChnNtwE08zpDArnbpo&#10;8580sKkYejgbqqbEBC3Ol8vlRU2+C9q7rF9eXRTHq4fTIWJ6q7xlOWh5pIIVH2H/DhPdSKk/U/Jl&#10;6I2WW21MmcR+99pEtgcq7rZ8mTIdeZJmHBuJyuKyEAFqss5AIk42kGx0fbnwyRF8jFyX70/ImdkG&#10;cDgyKAg5DRqrk8p+QTMokG+cZOkQyFpHb4BnNlZJzoyiJ5OjkplAm7/JJHnGkcpcmWMtcpSm3UQw&#10;Odx5eaCa3oeo+4E8nRfqeYd6qNhz6vfcpI/nBfThVa5/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vi3CbbAAAACgEAAA8AAAAAAAAAAQAgAAAAIgAAAGRycy9kb3ducmV2LnhtbFBLAQIUABQAAAAI&#10;AIdO4kDvx/pJ6gEAAN0DAAAOAAAAAAAAAAEAIAAAACoBAABkcnMvZTJvRG9jLnhtbFBLBQYAAAAA&#10;BgAGAFkBAACGBQAAAAA=&#10;">
                <v:fill on="t" focussize="0,0"/>
                <v:stroke weight="1pt" color="#000000" joinstyle="miter"/>
                <v:imagedata o:title=""/>
                <o:lock v:ext="edit" aspectratio="f"/>
                <v:textbox>
                  <w:txbxContent>
                    <w:p>
                      <w:pPr>
                        <w:spacing w:line="300" w:lineRule="exact"/>
                        <w:jc w:val="center"/>
                        <w:rPr>
                          <w:sz w:val="21"/>
                          <w:szCs w:val="21"/>
                        </w:rPr>
                      </w:pPr>
                      <w:r>
                        <w:rPr>
                          <w:rFonts w:hint="eastAsia"/>
                          <w:sz w:val="21"/>
                          <w:szCs w:val="21"/>
                        </w:rPr>
                        <w:t>县行政服务中心</w:t>
                      </w:r>
                    </w:p>
                    <w:p>
                      <w:pPr>
                        <w:spacing w:line="300" w:lineRule="exact"/>
                        <w:jc w:val="center"/>
                        <w:rPr>
                          <w:sz w:val="21"/>
                          <w:szCs w:val="21"/>
                        </w:rPr>
                      </w:pPr>
                      <w:r>
                        <w:rPr>
                          <w:rFonts w:hint="eastAsia"/>
                          <w:sz w:val="21"/>
                          <w:szCs w:val="21"/>
                        </w:rPr>
                        <w:t>综合窗口受理</w:t>
                      </w:r>
                    </w:p>
                  </w:txbxContent>
                </v:textbox>
              </v:rect>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3564255</wp:posOffset>
                </wp:positionH>
                <wp:positionV relativeFrom="paragraph">
                  <wp:posOffset>1562100</wp:posOffset>
                </wp:positionV>
                <wp:extent cx="209550" cy="635"/>
                <wp:effectExtent l="0" t="50165" r="0" b="63500"/>
                <wp:wrapNone/>
                <wp:docPr id="17" name="直接箭头连接符 18"/>
                <wp:cNvGraphicFramePr/>
                <a:graphic xmlns:a="http://schemas.openxmlformats.org/drawingml/2006/main">
                  <a:graphicData uri="http://schemas.microsoft.com/office/word/2010/wordprocessingShape">
                    <wps:wsp>
                      <wps:cNvCnPr/>
                      <wps:spPr>
                        <a:xfrm>
                          <a:off x="0" y="0"/>
                          <a:ext cx="209550" cy="635"/>
                        </a:xfrm>
                        <a:prstGeom prst="straightConnector1">
                          <a:avLst/>
                        </a:prstGeom>
                        <a:ln w="12700" cap="flat" cmpd="sng">
                          <a:solidFill>
                            <a:srgbClr val="000000"/>
                          </a:solidFill>
                          <a:prstDash val="solid"/>
                          <a:headEnd type="none" w="med" len="med"/>
                          <a:tailEnd type="arrow" w="med" len="med"/>
                        </a:ln>
                      </wps:spPr>
                      <wps:bodyPr/>
                    </wps:wsp>
                  </a:graphicData>
                </a:graphic>
              </wp:anchor>
            </w:drawing>
          </mc:Choice>
          <mc:Fallback>
            <w:pict>
              <v:shape id="直接箭头连接符 18" o:spid="_x0000_s1026" o:spt="32" type="#_x0000_t32" style="position:absolute;left:0pt;margin-left:280.65pt;margin-top:123pt;height:0.05pt;width:16.5pt;z-index:251658240;mso-width-relative:page;mso-height-relative:page;" filled="f" stroked="t" coordsize="21600,21600" o:gfxdata="UEsDBAoAAAAAAIdO4kAAAAAAAAAAAAAAAAAEAAAAZHJzL1BLAwQUAAAACACHTuJAGHpr7tkAAAAL&#10;AQAADwAAAGRycy9kb3ducmV2LnhtbE2Py07DMBBF90j8gzVI7KiTPgyEOJVA6oJuUFsQYjeNTRw1&#10;HofYffD3TNnAcu4c3Uc5P/lOHOwQ20Aa8lEGwlIdTEuNhtfN4uYORExIBrtAVsO3jTCvLi9KLEw4&#10;0soe1qkRbEKxQA0upb6QMtbOeoyj0Fvi32cYPCY+h0aaAY9s7js5zjIlPbbECQ57++RsvVvvvYb3&#10;54/HlVsubif1RqoX3H0tzZvS+voqzx5AJHtKfzCc63N1qLjTNuzJRNFpmKl8wqiG8VTxKCZm91NW&#10;tr9KDrIq5f8N1Q9QSwMEFAAAAAgAh07iQA8LKZToAQAAowMAAA4AAABkcnMvZTJvRG9jLnhtbK1T&#10;S44TMRDdI3EHy3vSnaDMp5XOLBKGDYJIMAeouN3dlvxT2aSTS3ABJFbACljNntPAcAzKTkj4rRC9&#10;cJddVc/1XpVnV1uj2UZiUM7WfDwqOZNWuEbZruY3L64fXHAWItgGtLOy5jsZ+NX8/r3Z4Cs5cb3T&#10;jURGIDZUg695H6OviiKIXhoII+elJWfr0ECkLXZFgzAQutHFpCzPisFh49EJGQKdLvdOPs/4bStF&#10;fNa2QUama061xbxiXtdpLeYzqDoE3ytxKAP+oQoDytKlR6glRGAvUf0BZZRAF1wbR8KZwrWtEjJz&#10;IDbj8jc2z3vwMnMhcYI/yhT+H6x4ulkhUw317pwzC4Z6dPf69uurd3efPn55e/vt85tkf3jPxhdJ&#10;rMGHinIWdoWHXfArTMy3LZr0J05smwXeHQWW28gEHU7Ky+mU2iDIdfZwmgCLU6bHEB9LZ1gyah4i&#10;gur6uHDWUh8djrPCsHkS4j7xR0K6Vls2EInJeZnwgUap1RDJNJ7IBdvl5OC0aq6V1iklYLdeaGQb&#10;SMORv0NFv4SlW5YQ+n1cdqUwqHoJzSPbsLjzpJql+eapBiMbzrSk55CsHBlB6VMkILrh76GkhrYk&#10;SpJ5L2yy1q7ZZb3zOU1Clu0wtWnUft7n7NPbmn8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Hpr&#10;7tkAAAALAQAADwAAAAAAAAABACAAAAAiAAAAZHJzL2Rvd25yZXYueG1sUEsBAhQAFAAAAAgAh07i&#10;QA8LKZToAQAAowMAAA4AAAAAAAAAAQAgAAAAKAEAAGRycy9lMm9Eb2MueG1sUEsFBgAAAAAGAAYA&#10;WQEAAIIFAAAAAA==&#10;">
                <v:fill on="f" focussize="0,0"/>
                <v:stroke weight="1pt" color="#000000" joinstyle="round" endarrow="open"/>
                <v:imagedata o:title=""/>
                <o:lock v:ext="edit" aspectratio="f"/>
              </v:shape>
            </w:pict>
          </mc:Fallback>
        </mc:AlternateContent>
      </w:r>
      <w:r>
        <mc:AlternateContent>
          <mc:Choice Requires="wps">
            <w:drawing>
              <wp:anchor distT="0" distB="0" distL="114300" distR="114300" simplePos="0" relativeHeight="251648000" behindDoc="0" locked="0" layoutInCell="1" allowOverlap="1">
                <wp:simplePos x="0" y="0"/>
                <wp:positionH relativeFrom="column">
                  <wp:posOffset>3773805</wp:posOffset>
                </wp:positionH>
                <wp:positionV relativeFrom="paragraph">
                  <wp:posOffset>1228725</wp:posOffset>
                </wp:positionV>
                <wp:extent cx="1543050" cy="704850"/>
                <wp:effectExtent l="6350" t="6350" r="12700" b="12700"/>
                <wp:wrapNone/>
                <wp:docPr id="6" name="矩形 26"/>
                <wp:cNvGraphicFramePr/>
                <a:graphic xmlns:a="http://schemas.openxmlformats.org/drawingml/2006/main">
                  <a:graphicData uri="http://schemas.microsoft.com/office/word/2010/wordprocessingShape">
                    <wps:wsp>
                      <wps:cNvSpPr/>
                      <wps:spPr>
                        <a:xfrm>
                          <a:off x="0" y="0"/>
                          <a:ext cx="1543050" cy="70485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00" w:lineRule="exact"/>
                              <w:jc w:val="left"/>
                              <w:rPr>
                                <w:sz w:val="21"/>
                                <w:szCs w:val="21"/>
                              </w:rPr>
                            </w:pPr>
                            <w:r>
                              <w:rPr>
                                <w:rFonts w:hint="eastAsia"/>
                                <w:sz w:val="21"/>
                                <w:szCs w:val="21"/>
                              </w:rPr>
                              <w:t>材料不齐全或者不符合有关要求的，一次性告知申请人补正</w:t>
                            </w:r>
                          </w:p>
                        </w:txbxContent>
                      </wps:txbx>
                      <wps:bodyPr upright="1"/>
                    </wps:wsp>
                  </a:graphicData>
                </a:graphic>
              </wp:anchor>
            </w:drawing>
          </mc:Choice>
          <mc:Fallback>
            <w:pict>
              <v:rect id="矩形 26" o:spid="_x0000_s1026" o:spt="1" style="position:absolute;left:0pt;margin-left:297.15pt;margin-top:96.75pt;height:55.5pt;width:121.5pt;z-index:251648000;mso-width-relative:page;mso-height-relative:page;" fillcolor="#FFFFFF" filled="t" stroked="t" coordsize="21600,21600" o:gfxdata="UEsDBAoAAAAAAIdO4kAAAAAAAAAAAAAAAAAEAAAAZHJzL1BLAwQUAAAACACHTuJAcqJCUt0AAAAL&#10;AQAADwAAAGRycy9kb3ducmV2LnhtbE2PwU7DMAyG70i8Q2QkLoglo2vXlqaTQEIcmJA2EBO3rAlp&#10;tcapmmwrb485wdH+P/3+XK0m17OTGUPnUcJ8JoAZbLzu0Ep4f3u6zYGFqFCr3qOR8G0CrOrLi0qV&#10;2p9xY07baBmVYCiVhDbGoeQ8NK1xKsz8YJCyLz86FWkcLdejOlO56/mdEBl3qkO60KrBPLamOWyP&#10;TsLD4WPzurT5yzhkxfr55nOXTXYn5fXVXNwDi2aKfzD86pM61OS090fUgfUS0mKREEpBkaTAiMiT&#10;JW32EhKxSIHXFf//Q/0DUEsDBBQAAAAIAIdO4kAZ5qf35gEAAN0DAAAOAAAAZHJzL2Uyb0RvYy54&#10;bWytU82O0zAQviPxDpbvNGnZ7a6ipnuglAuClRYeYGo7iSX/aext0qdB4sZD8DiI12Dslu4ucECI&#10;HJwZz/jzN9+MVzeTNWyvMGrvWj6f1ZwpJ7zUrm/5xw/bF9ecxQROgvFOtfygIr9ZP3+2GkOjFn7w&#10;RipkBOJiM4aWDymFpqqiGJSFOPNBOQp2Hi0kcrGvJMJI6NZUi7peVqNHGdALFSPtbo5Bvi74XadE&#10;et91USVmWk7cUlmxrLu8VusVND1CGLQ40YB/YGFBO7r0DLWBBOwe9W9QVgv00XdpJrytfNdpoUoN&#10;VM28/qWauwGCKrWQODGcZYr/D1a8298i07LlS84cWGrR909fvn39zBbLLM4YYkM5d+EWT14kM1c6&#10;dWjzn2pgUxH0cBZUTYkJ2pxfXrysL0l3QbGr+uKabIKpHk4HjOmN8pZlo+VIDSs6wv5tTMfUnyn5&#10;suiNllttTHGw370yyPZAzd2W74T+JM04NhKVxVWdiQANWWcgkWkDlR1dXy58ciQ+Rq7L9yfkzGwD&#10;cTgyKAg5DRqrk8JiDQrkaydZOgSS1tEb4JmNVZIzo+jJZKtkJtDmbzJJPONIw9yZYy+ylabdRDDZ&#10;3Hl5oJ7eB9T9QJrOC/UcoRkq4p/mPQ/pY7+APrzK9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okJS3QAAAAsBAAAPAAAAAAAAAAEAIAAAACIAAABkcnMvZG93bnJldi54bWxQSwECFAAUAAAACACH&#10;TuJAGean9+YBAADdAwAADgAAAAAAAAABACAAAAAsAQAAZHJzL2Uyb0RvYy54bWxQSwUGAAAAAAYA&#10;BgBZAQAAhAUAAAAA&#10;">
                <v:fill on="t" focussize="0,0"/>
                <v:stroke weight="1pt" color="#000000" joinstyle="miter"/>
                <v:imagedata o:title=""/>
                <o:lock v:ext="edit" aspectratio="f"/>
                <v:textbox>
                  <w:txbxContent>
                    <w:p>
                      <w:pPr>
                        <w:spacing w:line="300" w:lineRule="exact"/>
                        <w:jc w:val="left"/>
                        <w:rPr>
                          <w:sz w:val="21"/>
                          <w:szCs w:val="21"/>
                        </w:rPr>
                      </w:pPr>
                      <w:r>
                        <w:rPr>
                          <w:rFonts w:hint="eastAsia"/>
                          <w:sz w:val="21"/>
                          <w:szCs w:val="21"/>
                        </w:rPr>
                        <w:t>材料不齐全或者不符合有关要求的，一次性告知申请人补正</w:t>
                      </w:r>
                    </w:p>
                  </w:txbxContent>
                </v:textbox>
              </v:rect>
            </w:pict>
          </mc:Fallback>
        </mc:AlternateContent>
      </w:r>
      <w:r>
        <mc:AlternateContent>
          <mc:Choice Requires="wps">
            <w:drawing>
              <wp:anchor distT="0" distB="0" distL="114300" distR="114300" simplePos="0" relativeHeight="251649024" behindDoc="0" locked="0" layoutInCell="1" allowOverlap="1">
                <wp:simplePos x="0" y="0"/>
                <wp:positionH relativeFrom="column">
                  <wp:posOffset>2992755</wp:posOffset>
                </wp:positionH>
                <wp:positionV relativeFrom="paragraph">
                  <wp:posOffset>2085975</wp:posOffset>
                </wp:positionV>
                <wp:extent cx="1543050" cy="704850"/>
                <wp:effectExtent l="6350" t="6350" r="12700" b="12700"/>
                <wp:wrapNone/>
                <wp:docPr id="7" name="矩形 8"/>
                <wp:cNvGraphicFramePr/>
                <a:graphic xmlns:a="http://schemas.openxmlformats.org/drawingml/2006/main">
                  <a:graphicData uri="http://schemas.microsoft.com/office/word/2010/wordprocessingShape">
                    <wps:wsp>
                      <wps:cNvSpPr/>
                      <wps:spPr>
                        <a:xfrm>
                          <a:off x="0" y="0"/>
                          <a:ext cx="1543050" cy="70485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00" w:lineRule="exact"/>
                              <w:jc w:val="left"/>
                              <w:rPr>
                                <w:sz w:val="21"/>
                                <w:szCs w:val="21"/>
                              </w:rPr>
                            </w:pPr>
                            <w:r>
                              <w:rPr>
                                <w:rFonts w:hint="eastAsia"/>
                                <w:sz w:val="21"/>
                                <w:szCs w:val="21"/>
                              </w:rPr>
                              <w:t>申请材料齐全且符合法定形式，向申请人出具受理回执</w:t>
                            </w:r>
                          </w:p>
                        </w:txbxContent>
                      </wps:txbx>
                      <wps:bodyPr upright="1"/>
                    </wps:wsp>
                  </a:graphicData>
                </a:graphic>
              </wp:anchor>
            </w:drawing>
          </mc:Choice>
          <mc:Fallback>
            <w:pict>
              <v:rect id="矩形 8" o:spid="_x0000_s1026" o:spt="1" style="position:absolute;left:0pt;margin-left:235.65pt;margin-top:164.25pt;height:55.5pt;width:121.5pt;z-index:251649024;mso-width-relative:page;mso-height-relative:page;" fillcolor="#FFFFFF" filled="t" stroked="t" coordsize="21600,21600" o:gfxdata="UEsDBAoAAAAAAIdO4kAAAAAAAAAAAAAAAAAEAAAAZHJzL1BLAwQUAAAACACHTuJAO/9K7t0AAAAL&#10;AQAADwAAAGRycy9kb3ducmV2LnhtbE2PwU7DMAyG70i8Q2QkLoilXbe2K00ngYQ4gJA2EBO3rDFp&#10;tSapkmwrb485wdH+P/3+XK8nM7AT+tA7KyCdJcDQtk71Vgt4f3u8LYGFKK2Sg7Mo4BsDrJvLi1pW&#10;yp3tBk/bqBmV2FBJAV2MY8V5aDs0MszciJayL+eNjDR6zZWXZyo3A58nSc6N7C1d6OSIDx22h+3R&#10;CLg/fGxeC10++zFfvTzdfO7ySe+EuL5KkztgEaf4B8OvPqlDQ057d7QqsEHAokgzQgVk83IJjIgi&#10;XdBmT1G2WgJvav7/h+YHUEsDBBQAAAAIAIdO4kBrbtTs5QEAANwDAAAOAAAAZHJzL2Uyb0RvYy54&#10;bWytU82O0zAQviPxDpbvNGnZZauo6R4o5YJgpV0eYGo7iSX/yeNt0qdB4sZD8DiI12Dslu4ucECI&#10;HJwZz/jzN9+MV9eTNWyvImrvWj6f1ZwpJ7zUrm/5x7vtiyVnmMBJMN6plh8U8uv182erMTRq4Qdv&#10;pIqMQBw2Y2j5kFJoqgrFoCzgzAflKNj5aCGRG/tKRhgJ3ZpqUdevqtFHGaIXCpF2N8cgXxf8rlMi&#10;feg6VImZlhO3VNZY1l1eq/UKmj5CGLQ40YB/YGFBO7r0DLWBBOw+6t+grBbRo+/STHhb+a7TQpUa&#10;qJp5/Us1twMEVWohcTCcZcL/Byve728i07LlV5w5sNSi75++fPv6mS2zNmPAhlJuw008eUhmLnTq&#10;os1/KoFNRc/DWU81JSZoc3558bK+JNkFxa7qiyXZBFM9nA4R01vlLctGyyP1q8gI+3eYjqk/U/Jl&#10;6I2WW21McWK/e20i2wP1dlu+E/qTNOPYSFQWV3UmAjRjnYFEpg1UNbq+XPjkCD5Grsv3J+TMbAM4&#10;HBkUhJwGjdVJxWINCuQbJ1k6BFLW0RPgmY1VkjOj6MVkq2Qm0OZvMkk840jD3JljL7KVpt1EMNnc&#10;eXmglt6HqPuBNJ0X6jlCI1TEP417ntHHfg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v/&#10;Su7dAAAACwEAAA8AAAAAAAAAAQAgAAAAIgAAAGRycy9kb3ducmV2LnhtbFBLAQIUABQAAAAIAIdO&#10;4kBrbtTs5QEAANwDAAAOAAAAAAAAAAEAIAAAACwBAABkcnMvZTJvRG9jLnhtbFBLBQYAAAAABgAG&#10;AFkBAACDBQAAAAA=&#10;">
                <v:fill on="t" focussize="0,0"/>
                <v:stroke weight="1pt" color="#000000" joinstyle="miter"/>
                <v:imagedata o:title=""/>
                <o:lock v:ext="edit" aspectratio="f"/>
                <v:textbox>
                  <w:txbxContent>
                    <w:p>
                      <w:pPr>
                        <w:spacing w:line="300" w:lineRule="exact"/>
                        <w:jc w:val="left"/>
                        <w:rPr>
                          <w:sz w:val="21"/>
                          <w:szCs w:val="21"/>
                        </w:rPr>
                      </w:pPr>
                      <w:r>
                        <w:rPr>
                          <w:rFonts w:hint="eastAsia"/>
                          <w:sz w:val="21"/>
                          <w:szCs w:val="21"/>
                        </w:rPr>
                        <w:t>申请材料齐全且符合法定形式，向申请人出具受理回执</w:t>
                      </w:r>
                    </w:p>
                  </w:txbxContent>
                </v:textbox>
              </v:rect>
            </w:pict>
          </mc:Fallback>
        </mc:AlternateContent>
      </w:r>
      <w:r>
        <mc:AlternateContent>
          <mc:Choice Requires="wps">
            <w:drawing>
              <wp:anchor distT="0" distB="0" distL="114300" distR="114300" simplePos="0" relativeHeight="251655168" behindDoc="0" locked="0" layoutInCell="1" allowOverlap="1">
                <wp:simplePos x="0" y="0"/>
                <wp:positionH relativeFrom="column">
                  <wp:posOffset>2707005</wp:posOffset>
                </wp:positionH>
                <wp:positionV relativeFrom="paragraph">
                  <wp:posOffset>2009775</wp:posOffset>
                </wp:positionV>
                <wp:extent cx="635" cy="847725"/>
                <wp:effectExtent l="50165" t="0" r="63500" b="9525"/>
                <wp:wrapNone/>
                <wp:docPr id="13" name="直接箭头连接符 15"/>
                <wp:cNvGraphicFramePr/>
                <a:graphic xmlns:a="http://schemas.openxmlformats.org/drawingml/2006/main">
                  <a:graphicData uri="http://schemas.microsoft.com/office/word/2010/wordprocessingShape">
                    <wps:wsp>
                      <wps:cNvCnPr/>
                      <wps:spPr>
                        <a:xfrm>
                          <a:off x="0" y="0"/>
                          <a:ext cx="635" cy="847725"/>
                        </a:xfrm>
                        <a:prstGeom prst="straightConnector1">
                          <a:avLst/>
                        </a:prstGeom>
                        <a:ln w="12700" cap="flat" cmpd="sng">
                          <a:solidFill>
                            <a:srgbClr val="000000"/>
                          </a:solidFill>
                          <a:prstDash val="solid"/>
                          <a:headEnd type="none" w="med" len="med"/>
                          <a:tailEnd type="arrow" w="med" len="med"/>
                        </a:ln>
                      </wps:spPr>
                      <wps:bodyPr/>
                    </wps:wsp>
                  </a:graphicData>
                </a:graphic>
              </wp:anchor>
            </w:drawing>
          </mc:Choice>
          <mc:Fallback>
            <w:pict>
              <v:shape id="直接箭头连接符 15" o:spid="_x0000_s1026" o:spt="32" type="#_x0000_t32" style="position:absolute;left:0pt;margin-left:213.15pt;margin-top:158.25pt;height:66.75pt;width:0.05pt;z-index:251655168;mso-width-relative:page;mso-height-relative:page;" filled="f" stroked="t" coordsize="21600,21600" o:gfxdata="UEsDBAoAAAAAAIdO4kAAAAAAAAAAAAAAAAAEAAAAZHJzL1BLAwQUAAAACACHTuJA6nYNstoAAAAL&#10;AQAADwAAAGRycy9kb3ducmV2LnhtbE2Py07DMBBF90j8gzVI7KidpjUoxKkEUhd0g9qCEDs3HpKo&#10;8TjE7oO/Z1iV3TyO7pwpF2ffiyOOsQtkIJsoEEh1cB01Bt62y7sHEDFZcrYPhAZ+MMKiur4qbeHC&#10;idZ43KRGcAjFwhpoUxoKKWPdordxEgYk3n2F0dvE7dhIN9oTh/teTpXS0tuO+EJrB3xusd5vDt7A&#10;x8vn07pdLe/zeiv1q91/r9y7Nub2JlOPIBKe0wWGP31Wh4qdduFALorewGyqc0YN5Jmeg2CCJzMQ&#10;Oy7mSoGsSvn/h+oXUEsDBBQAAAAIAIdO4kDygCFe7AEAAKMDAAAOAAAAZHJzL2Uyb0RvYy54bWyt&#10;U0uOEzEQ3SNxB8t70p0MMxm10plFwrBBEAk4QMXt7rbkn8omnVyCCyCxAlYwq9lzGhiOQdkJCb8V&#10;ohfucrnqVb3n8uxqazTbSAzK2ZqPRyVn0grXKNvV/OWL6weXnIUItgHtrKz5TgZ+Nb9/bzb4Sk5c&#10;73QjkRGIDdXga97H6KuiCKKXBsLIeWnpsHVoINIWu6JBGAjd6GJSlhfF4LDx6IQMgbzL/SGfZ/y2&#10;lSI+a9sgI9M1p95iXjGv67QW8xlUHYLvlTi0Af/QhQFlqegRagkR2CtUf0AZJdAF18aRcKZwbauE&#10;zByIzbj8jc3zHrzMXEic4I8yhf8HK55uVshUQ3d3xpkFQ3d09+b26+v3dzefvry7/fb5bbI/fmDj&#10;8yTW4ENFOQu7wsMu+BUm5tsWTfoTJ7bNAu+OAsttZIKcF2fnnAnyXz6cTicZsDhlegzxsXSGJaPm&#10;ISKoro8LZy3do8NxVhg2T0Kk2pT4IyGV1ZYNRGIyLemaBdAotRoimcYTuWC7nBycVs210jqlBOzW&#10;C41sA2k48pcoEvAvYanKEkK/j8tH+7HpJTSPbMPizpNqluabpx6MbDjTkp5DsggQqghKnyIB0Q1/&#10;D6Xa2lILSea9sMlau2aX9c5+moTc5GFq06j9vM/Zp7c1/w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dg2y2gAAAAsBAAAPAAAAAAAAAAEAIAAAACIAAABkcnMvZG93bnJldi54bWxQSwECFAAUAAAA&#10;CACHTuJA8oAhXuwBAACjAwAADgAAAAAAAAABACAAAAApAQAAZHJzL2Uyb0RvYy54bWxQSwUGAAAA&#10;AAYABgBZAQAAhwUAAAAA&#10;">
                <v:fill on="f" focussize="0,0"/>
                <v:stroke weight="1pt" color="#000000" joinstyle="round" endarrow="open"/>
                <v:imagedata o:title=""/>
                <o:lock v:ext="edit" aspectratio="f"/>
              </v:shape>
            </w:pict>
          </mc:Fallback>
        </mc:AlternateContent>
      </w:r>
      <w:r>
        <mc:AlternateContent>
          <mc:Choice Requires="wps">
            <w:drawing>
              <wp:anchor distT="0" distB="0" distL="114300" distR="114300" simplePos="0" relativeHeight="251654144" behindDoc="0" locked="0" layoutInCell="1" allowOverlap="1">
                <wp:simplePos x="0" y="0"/>
                <wp:positionH relativeFrom="column">
                  <wp:posOffset>1840230</wp:posOffset>
                </wp:positionH>
                <wp:positionV relativeFrom="paragraph">
                  <wp:posOffset>2837815</wp:posOffset>
                </wp:positionV>
                <wp:extent cx="1733550" cy="904875"/>
                <wp:effectExtent l="13970" t="6985" r="24130" b="21590"/>
                <wp:wrapNone/>
                <wp:docPr id="12" name="菱形 14"/>
                <wp:cNvGraphicFramePr/>
                <a:graphic xmlns:a="http://schemas.openxmlformats.org/drawingml/2006/main">
                  <a:graphicData uri="http://schemas.microsoft.com/office/word/2010/wordprocessingShape">
                    <wps:wsp>
                      <wps:cNvSpPr/>
                      <wps:spPr>
                        <a:xfrm>
                          <a:off x="0" y="0"/>
                          <a:ext cx="1733550" cy="904875"/>
                        </a:xfrm>
                        <a:prstGeom prst="diamond">
                          <a:avLst/>
                        </a:prstGeom>
                        <a:solidFill>
                          <a:srgbClr val="FFFFFF"/>
                        </a:solidFill>
                        <a:ln w="12700" cap="flat" cmpd="sng">
                          <a:solidFill>
                            <a:srgbClr val="000000"/>
                          </a:solidFill>
                          <a:prstDash val="solid"/>
                          <a:miter/>
                          <a:headEnd type="none" w="med" len="med"/>
                          <a:tailEnd type="none" w="med" len="med"/>
                        </a:ln>
                      </wps:spPr>
                      <wps:txbx>
                        <w:txbxContent>
                          <w:p>
                            <w:pPr>
                              <w:spacing w:line="260" w:lineRule="exact"/>
                              <w:jc w:val="center"/>
                              <w:rPr>
                                <w:rFonts w:hint="eastAsia" w:eastAsia="宋体"/>
                                <w:sz w:val="21"/>
                                <w:szCs w:val="21"/>
                                <w:lang w:eastAsia="zh-CN"/>
                              </w:rPr>
                            </w:pPr>
                            <w:r>
                              <w:rPr>
                                <w:rFonts w:hint="eastAsia"/>
                                <w:sz w:val="21"/>
                                <w:szCs w:val="21"/>
                                <w:lang w:eastAsia="zh-CN"/>
                              </w:rPr>
                              <w:t>审查</w:t>
                            </w:r>
                          </w:p>
                        </w:txbxContent>
                      </wps:txbx>
                      <wps:bodyPr upright="1"/>
                    </wps:wsp>
                  </a:graphicData>
                </a:graphic>
              </wp:anchor>
            </w:drawing>
          </mc:Choice>
          <mc:Fallback>
            <w:pict>
              <v:shape id="菱形 14" o:spid="_x0000_s1026" o:spt="4" type="#_x0000_t4" style="position:absolute;left:0pt;margin-left:144.9pt;margin-top:223.45pt;height:71.25pt;width:136.5pt;z-index:251654144;mso-width-relative:page;mso-height-relative:page;" fillcolor="#FFFFFF" filled="t" stroked="t" coordsize="21600,21600" o:gfxdata="UEsDBAoAAAAAAIdO4kAAAAAAAAAAAAAAAAAEAAAAZHJzL1BLAwQUAAAACACHTuJAQcuVh9wAAAAL&#10;AQAADwAAAGRycy9kb3ducmV2LnhtbE2PT0+DQBDF7yZ+h82YeLNLCRKWsvRg0hhNemj9k/S2hRGI&#10;7CxhF4p+eseT3mbevLz3m2K72F7MOPrOkYb1KgKBVLm6o0bD68vuLgPhg6Ha9I5Qwxd62JbXV4XJ&#10;a3ehA87H0AgOIZ8bDW0IQy6lr1q0xq/cgMS3DzdaE3gdG1mP5sLhtpdxFKXSmo64oTUDPrRYfR4n&#10;q2Hvd99GvT+9Td3z/nFekuWksoPWtzfraAMi4BL+zPCLz+hQMtPZTVR70WuIM8XoQUOSpAoEO+7T&#10;mJUzD5lKQJaF/P9D+QNQSwMEFAAAAAgAh07iQKpu4sLrAQAA4QMAAA4AAABkcnMvZTJvRG9jLnht&#10;bK1TS44TMRDdI3EHy3vS3ZkJGVrpzIIQNghGmuEAFX+6Lfkn25PunII7cAMOwHGQOAZlJ2RmgAVC&#10;9MJdZZdf1XtVXl1PRpO9CFE529FmVlMiLHNc2b6jH++2L64oiQksB+2s6OhBRHq9fv5sNfpWzN3g&#10;NBeBIIiN7eg7OqTk26qKbBAG4sx5YfFQumAgoRv6igcYEd3oal7XL6vRBe6DYyJG3N0cD+m64Esp&#10;WPogZRSJ6I5ibamsoay7vFbrFbR9AD8odioD/qEKA8pi0jPUBhKQ+6B+gzKKBRedTDPmTOWkVEwU&#10;DsimqX9hczuAF4ULihP9Wab4/2DZ+/1NIIpj7+aUWDDYo++fvnz7+pk0l1md0ccWg279TTh5Ec1M&#10;dZLB5D+SIFNR9HBWVEyJMNxslhcXiwUKz/DsVX15tVxk0Orhtg8xvRXOkGx0lCswzvKiJezfxXSM&#10;/hmV80WnFd8qrYsT+t1rHcgesMHb8p0SPAnTloyZ4rLOtQAOmtSQ0DQeqUfbl4RPrsTHyHX5/oSc&#10;K9tAHI4VFIQcBq1RSYRiDQL4G8tJOnhU1+I7oLkaIzglWuCzyVaJTKD030SiftqijLk5x3ZkK027&#10;CWGyuXP8gH2990H1A8ralNLzCc5R0f8083lQH/sF9OFlr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cuVh9wAAAALAQAADwAAAAAAAAABACAAAAAiAAAAZHJzL2Rvd25yZXYueG1sUEsBAhQAFAAA&#10;AAgAh07iQKpu4sLrAQAA4QMAAA4AAAAAAAAAAQAgAAAAKwEAAGRycy9lMm9Eb2MueG1sUEsFBgAA&#10;AAAGAAYAWQEAAIgFAAAAAA==&#10;">
                <v:fill on="t" focussize="0,0"/>
                <v:stroke weight="1pt" color="#000000" joinstyle="miter"/>
                <v:imagedata o:title=""/>
                <o:lock v:ext="edit" aspectratio="f"/>
                <v:textbox>
                  <w:txbxContent>
                    <w:p>
                      <w:pPr>
                        <w:spacing w:line="260" w:lineRule="exact"/>
                        <w:jc w:val="center"/>
                        <w:rPr>
                          <w:rFonts w:hint="eastAsia" w:eastAsia="宋体"/>
                          <w:sz w:val="21"/>
                          <w:szCs w:val="21"/>
                          <w:lang w:eastAsia="zh-CN"/>
                        </w:rPr>
                      </w:pPr>
                      <w:r>
                        <w:rPr>
                          <w:rFonts w:hint="eastAsia"/>
                          <w:sz w:val="21"/>
                          <w:szCs w:val="21"/>
                          <w:lang w:eastAsia="zh-CN"/>
                        </w:rPr>
                        <w:t>审查</w:t>
                      </w:r>
                    </w:p>
                  </w:txbxContent>
                </v:textbox>
              </v:shape>
            </w:pict>
          </mc:Fallback>
        </mc:AlternateContent>
      </w:r>
      <w:r>
        <mc:AlternateContent>
          <mc:Choice Requires="wps">
            <w:drawing>
              <wp:anchor distT="0" distB="0" distL="114300" distR="114300" simplePos="0" relativeHeight="251643904" behindDoc="0" locked="0" layoutInCell="1" allowOverlap="1">
                <wp:simplePos x="0" y="0"/>
                <wp:positionH relativeFrom="column">
                  <wp:posOffset>1830705</wp:posOffset>
                </wp:positionH>
                <wp:positionV relativeFrom="paragraph">
                  <wp:posOffset>1104265</wp:posOffset>
                </wp:positionV>
                <wp:extent cx="1733550" cy="923925"/>
                <wp:effectExtent l="13335" t="6985" r="24765" b="21590"/>
                <wp:wrapNone/>
                <wp:docPr id="2" name="自选图形 32"/>
                <wp:cNvGraphicFramePr/>
                <a:graphic xmlns:a="http://schemas.openxmlformats.org/drawingml/2006/main">
                  <a:graphicData uri="http://schemas.microsoft.com/office/word/2010/wordprocessingShape">
                    <wps:wsp>
                      <wps:cNvSpPr/>
                      <wps:spPr>
                        <a:xfrm>
                          <a:off x="0" y="0"/>
                          <a:ext cx="1733550" cy="923925"/>
                        </a:xfrm>
                        <a:prstGeom prst="diamond">
                          <a:avLst/>
                        </a:prstGeom>
                        <a:solidFill>
                          <a:srgbClr val="FFFFFF"/>
                        </a:solidFill>
                        <a:ln w="12700" cap="flat" cmpd="sng">
                          <a:solidFill>
                            <a:srgbClr val="000000"/>
                          </a:solidFill>
                          <a:prstDash val="solid"/>
                          <a:miter/>
                          <a:headEnd type="none" w="med" len="med"/>
                          <a:tailEnd type="none" w="med" len="med"/>
                        </a:ln>
                      </wps:spPr>
                      <wps:txbx>
                        <w:txbxContent>
                          <w:p>
                            <w:pPr>
                              <w:spacing w:line="300" w:lineRule="exact"/>
                              <w:jc w:val="center"/>
                              <w:rPr>
                                <w:sz w:val="21"/>
                                <w:szCs w:val="21"/>
                              </w:rPr>
                            </w:pPr>
                            <w:r>
                              <w:rPr>
                                <w:rFonts w:hint="eastAsia"/>
                                <w:sz w:val="21"/>
                                <w:szCs w:val="21"/>
                                <w:lang w:eastAsia="zh-CN"/>
                              </w:rPr>
                              <w:t>对申请材料形式</w:t>
                            </w:r>
                            <w:r>
                              <w:rPr>
                                <w:rFonts w:hint="eastAsia"/>
                                <w:sz w:val="21"/>
                                <w:szCs w:val="21"/>
                              </w:rPr>
                              <w:t>审查</w:t>
                            </w:r>
                          </w:p>
                        </w:txbxContent>
                      </wps:txbx>
                      <wps:bodyPr upright="1"/>
                    </wps:wsp>
                  </a:graphicData>
                </a:graphic>
              </wp:anchor>
            </w:drawing>
          </mc:Choice>
          <mc:Fallback>
            <w:pict>
              <v:shape id="自选图形 32" o:spid="_x0000_s1026" o:spt="4" type="#_x0000_t4" style="position:absolute;left:0pt;margin-left:144.15pt;margin-top:86.95pt;height:72.75pt;width:136.5pt;z-index:251643904;mso-width-relative:page;mso-height-relative:page;" fillcolor="#FFFFFF" filled="t" stroked="t" coordsize="21600,21600" o:gfxdata="UEsDBAoAAAAAAIdO4kAAAAAAAAAAAAAAAAAEAAAAZHJzL1BLAwQUAAAACACHTuJAiiXePtwAAAAL&#10;AQAADwAAAGRycy9kb3ducmV2LnhtbE2PTU+DQBCG7yb+h82YeLMLpVZAlh5MGqNJD60fibctOwKR&#10;nSXsQtFf7/Skx5n3yTvPFJvZdmLCwbeOFMSLCARS5UxLtYLXl+1NCsIHTUZ3jlDBN3rYlJcXhc6N&#10;O9Eep0OoBZeQz7WCJoQ+l9JXDVrtF65H4uzTDVYHHodamkGfuNx2chlFa2l1S3yh0T0+NFh9HUar&#10;YOe3Pzp7f3ob2+fd4zSv5o8s3St1fRVH9yACzuEPhrM+q0PJTkc3kvGiU7BM04RRDu6SDAQTt+uY&#10;N0cFSZytQJaF/P9D+QtQSwMEFAAAAAgAh07iQPuTgOr1AQAA5gMAAA4AAABkcnMvZTJvRG9jLnht&#10;bK1TzW4TMRC+I/UdLN+b3WwUSlfZ9NA0XBBUKjzAxPbuWvKfbDe7uXFDPAM3jrwDvE2l8haMnZC2&#10;wAEh9uCdscfffPPNeHExakW2wgdpTUOnk5ISYZjl0nQNffd2ffqCkhDBcFDWiIbuRKAXy5Nni8HV&#10;orK9VVx4giAm1INraB+jq4sisF5oCBPrhMHD1noNEV3fFdzDgOhaFVVZPi8G67nzlokQcHe1P6TL&#10;jN+2gsU3bRtEJKqhyC3m1ed1k9ZiuYC68+B6yQ404B9YaJAGkx6hVhCB3Hr5G5SWzNtg2zhhVhe2&#10;bSUTuQasZlr+Us1ND07kWlCc4I4yhf8Hy15vrz2RvKEVJQY0tuj+w5fv7z/effp29/UzmVVJosGF&#10;GiNv3LU/eAHNVO/Yep3+WAkZs6y7o6xijITh5vRsNpvPUX2GZ+fV7LyaJ9Di4bbzIb4UVpNkNJRL&#10;0NbwLChsX4W4j/4ZlfIFqyRfS6Wy47vNpfJkC9jldf4OCZ6EKUMGZFOdlYkL4LS1CiKa2mH9wXQ5&#10;4ZMr4TFymb8/ISdmKwj9nkFGSGFQaxmFz1YvgF8ZTuLOocYGHwNNbLTglCiBbydZOTKCVH8Tifop&#10;gzKm5uzbkaw4bkaESebG8h0299Z52fUo6zRTTyc4TFn/w+CnaX3sZ9CH57n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ol3j7cAAAACwEAAA8AAAAAAAAAAQAgAAAAIgAAAGRycy9kb3ducmV2Lnht&#10;bFBLAQIUABQAAAAIAIdO4kD7k4Dq9QEAAOYDAAAOAAAAAAAAAAEAIAAAACsBAABkcnMvZTJvRG9j&#10;LnhtbFBLBQYAAAAABgAGAFkBAACSBQAAAAA=&#10;">
                <v:fill on="t" focussize="0,0"/>
                <v:stroke weight="1pt" color="#000000" joinstyle="miter"/>
                <v:imagedata o:title=""/>
                <o:lock v:ext="edit" aspectratio="f"/>
                <v:textbox>
                  <w:txbxContent>
                    <w:p>
                      <w:pPr>
                        <w:spacing w:line="300" w:lineRule="exact"/>
                        <w:jc w:val="center"/>
                        <w:rPr>
                          <w:sz w:val="21"/>
                          <w:szCs w:val="21"/>
                        </w:rPr>
                      </w:pPr>
                      <w:r>
                        <w:rPr>
                          <w:rFonts w:hint="eastAsia"/>
                          <w:sz w:val="21"/>
                          <w:szCs w:val="21"/>
                          <w:lang w:eastAsia="zh-CN"/>
                        </w:rPr>
                        <w:t>对申请材料形式</w:t>
                      </w:r>
                      <w:r>
                        <w:rPr>
                          <w:rFonts w:hint="eastAsia"/>
                          <w:sz w:val="21"/>
                          <w:szCs w:val="21"/>
                        </w:rPr>
                        <w:t>审查</w:t>
                      </w:r>
                    </w:p>
                  </w:txbxContent>
                </v:textbox>
              </v:shape>
            </w:pict>
          </mc:Fallback>
        </mc:AlternateConten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方正小标宋_GBK" w:eastAsia="方正小标宋_GBK"/>
          <w:b/>
          <w:sz w:val="30"/>
          <w:szCs w:val="30"/>
        </w:rPr>
      </w:pPr>
      <w:r>
        <mc:AlternateContent>
          <mc:Choice Requires="wps">
            <w:drawing>
              <wp:anchor distT="0" distB="0" distL="114300" distR="114300" simplePos="0" relativeHeight="251646976" behindDoc="0" locked="0" layoutInCell="1" allowOverlap="1">
                <wp:simplePos x="0" y="0"/>
                <wp:positionH relativeFrom="column">
                  <wp:posOffset>68580</wp:posOffset>
                </wp:positionH>
                <wp:positionV relativeFrom="paragraph">
                  <wp:posOffset>882015</wp:posOffset>
                </wp:positionV>
                <wp:extent cx="1543050" cy="551815"/>
                <wp:effectExtent l="6350" t="6350" r="12700" b="13335"/>
                <wp:wrapNone/>
                <wp:docPr id="5" name="矩形 24"/>
                <wp:cNvGraphicFramePr/>
                <a:graphic xmlns:a="http://schemas.openxmlformats.org/drawingml/2006/main">
                  <a:graphicData uri="http://schemas.microsoft.com/office/word/2010/wordprocessingShape">
                    <wps:wsp>
                      <wps:cNvSpPr/>
                      <wps:spPr>
                        <a:xfrm>
                          <a:off x="0" y="0"/>
                          <a:ext cx="1543050" cy="55181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00" w:lineRule="exact"/>
                              <w:jc w:val="left"/>
                              <w:rPr>
                                <w:sz w:val="21"/>
                                <w:szCs w:val="21"/>
                              </w:rPr>
                            </w:pPr>
                            <w:r>
                              <w:rPr>
                                <w:rFonts w:hint="eastAsia"/>
                                <w:sz w:val="21"/>
                                <w:szCs w:val="21"/>
                              </w:rPr>
                              <w:t>对管理权限范围以外的告知申请人</w:t>
                            </w:r>
                          </w:p>
                          <w:p>
                            <w:pPr>
                              <w:spacing w:line="300" w:lineRule="exact"/>
                              <w:jc w:val="left"/>
                              <w:rPr>
                                <w:rFonts w:hint="eastAsia"/>
                                <w:sz w:val="21"/>
                                <w:szCs w:val="21"/>
                              </w:rPr>
                            </w:pPr>
                          </w:p>
                        </w:txbxContent>
                      </wps:txbx>
                      <wps:bodyPr upright="1"/>
                    </wps:wsp>
                  </a:graphicData>
                </a:graphic>
              </wp:anchor>
            </w:drawing>
          </mc:Choice>
          <mc:Fallback>
            <w:pict>
              <v:rect id="矩形 24" o:spid="_x0000_s1026" o:spt="1" style="position:absolute;left:0pt;margin-left:5.4pt;margin-top:69.45pt;height:43.45pt;width:121.5pt;z-index:251646976;mso-width-relative:page;mso-height-relative:page;" fillcolor="#FFFFFF" filled="t" stroked="t" coordsize="21600,21600" o:gfxdata="UEsDBAoAAAAAAIdO4kAAAAAAAAAAAAAAAAAEAAAAZHJzL1BLAwQUAAAACACHTuJAQVq6tNsAAAAK&#10;AQAADwAAAGRycy9kb3ducmV2LnhtbE2PQU/DMAyF70j8h8hIXNCWrNNKV5pOAglxAE3amJi4ZU1I&#10;qzVOlWRb+feYE5zsZz89f65Wo+vZ2YTYeZQwmwpgBhuvO7QSdu/PkwJYTAq16j0aCd8mwqq+vqpU&#10;qf0FN+a8TZZRCMZSSWhTGkrOY9Map+LUDwZp9+WDU4lksFwHdaFw1/NMiJw71SFdaNVgnlrTHLcn&#10;J+Hx+LFZ39viNQz58u3l7nOfj3Yv5e3NTDwAS2ZMf2b4xSd0qInp4E+oI+tJCyJPVOfFEhgZssWc&#10;JgdqskUBvK74/xfqH1BLAwQUAAAACACHTuJAAGrQKuYBAADdAwAADgAAAGRycy9lMm9Eb2MueG1s&#10;rVPNjtMwEL4j8Q6W7zRJ2cAqaroHSrkgWGnhAab+SSz5T7a3SZ8GiRsPweMgXoOxW7q77B4QIgdn&#10;xjP+/M0349XVbDTZixCVsz1tFjUlwjLHlR16+vnT9sUlJTGB5aCdFT09iEiv1s+frSbfiaUbneYi&#10;EASxsZt8T8eUfFdVkY3CQFw4LywGpQsGErphqHiACdGNrpZ1/aqaXOA+OCZixN3NMUjXBV9KwdJH&#10;KaNIRPcUuaWyhrLu8lqtV9ANAfyo2IkG/AMLA8ripWeoDSQgt0E9gjKKBRedTAvmTOWkVEyUGrCa&#10;pv6jmpsRvCi1oDjRn2WK/w+WfdhfB6J4T1tKLBhs0c8v3358/0qWF1mcyccOc278dTh5Ec1c6SyD&#10;yX+sgcxF0MNZUDEnwnCzaS9e1i3qzjDWts1l02bQ6u60DzG9E86QbPQ0YMOKjrB/H9Mx9XdKviw6&#10;rfhWaV2cMOze6ED2gM3dlu+E/iBNWzIhleXrOhMBHDKpIaFpPJYd7VAufHAk3keuy/cUcma2gTge&#10;GRSEnAadUUmEYo0C+FvLSTp4lNbiG6CZjRGcEi3wyWSrZCZQ+m8yUTxtUcPcmWMvspXm3Yww2dw5&#10;fsCe3vqghhE1bQr1HMEZKuKf5j0P6X2/gN69yv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Vq6&#10;tNsAAAAKAQAADwAAAAAAAAABACAAAAAiAAAAZHJzL2Rvd25yZXYueG1sUEsBAhQAFAAAAAgAh07i&#10;QABq0CrmAQAA3QMAAA4AAAAAAAAAAQAgAAAAKgEAAGRycy9lMm9Eb2MueG1sUEsFBgAAAAAGAAYA&#10;WQEAAIIFAAAAAA==&#10;">
                <v:fill on="t" focussize="0,0"/>
                <v:stroke weight="1pt" color="#000000" joinstyle="miter"/>
                <v:imagedata o:title=""/>
                <o:lock v:ext="edit" aspectratio="f"/>
                <v:textbox>
                  <w:txbxContent>
                    <w:p>
                      <w:pPr>
                        <w:spacing w:line="300" w:lineRule="exact"/>
                        <w:jc w:val="left"/>
                        <w:rPr>
                          <w:sz w:val="21"/>
                          <w:szCs w:val="21"/>
                        </w:rPr>
                      </w:pPr>
                      <w:r>
                        <w:rPr>
                          <w:rFonts w:hint="eastAsia"/>
                          <w:sz w:val="21"/>
                          <w:szCs w:val="21"/>
                        </w:rPr>
                        <w:t>对管理权限范围以外的告知申请人</w:t>
                      </w:r>
                    </w:p>
                    <w:p>
                      <w:pPr>
                        <w:spacing w:line="300" w:lineRule="exact"/>
                        <w:jc w:val="left"/>
                        <w:rPr>
                          <w:rFonts w:hint="eastAsia"/>
                          <w:sz w:val="21"/>
                          <w:szCs w:val="21"/>
                        </w:rPr>
                      </w:pPr>
                    </w:p>
                  </w:txbxContent>
                </v:textbox>
              </v:rect>
            </w:pict>
          </mc:Fallback>
        </mc:AlternateContent>
      </w:r>
    </w:p>
    <w:sectPr>
      <w:footerReference r:id="rId3" w:type="default"/>
      <w:pgSz w:w="11906" w:h="16838"/>
      <w:pgMar w:top="1440" w:right="1797" w:bottom="1440" w:left="1797" w:header="851" w:footer="992" w:gutter="0"/>
      <w:cols w:space="720" w:num="1"/>
      <w:docGrid w:type="lines" w:linePitch="620" w:charSpace="25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52D2B4-B03E-41F0-A02B-34C13251FF6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A75B2DFB-39BE-435A-8449-966921B878FE}"/>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27338C65-4E4C-470C-A26F-AB58DB740D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6</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8EBD52"/>
    <w:multiLevelType w:val="singleLevel"/>
    <w:tmpl w:val="A28EBD52"/>
    <w:lvl w:ilvl="0" w:tentative="0">
      <w:start w:val="1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66"/>
  <w:drawingGridVerticalSpacing w:val="310"/>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7B5"/>
    <w:rsid w:val="000177E1"/>
    <w:rsid w:val="000569AF"/>
    <w:rsid w:val="00067B94"/>
    <w:rsid w:val="000C6C3C"/>
    <w:rsid w:val="000D11F3"/>
    <w:rsid w:val="000D1EF6"/>
    <w:rsid w:val="00146772"/>
    <w:rsid w:val="00157A4F"/>
    <w:rsid w:val="00196837"/>
    <w:rsid w:val="001A0A9E"/>
    <w:rsid w:val="001A7767"/>
    <w:rsid w:val="001B252D"/>
    <w:rsid w:val="001E2A7F"/>
    <w:rsid w:val="00203D41"/>
    <w:rsid w:val="00251488"/>
    <w:rsid w:val="00255E3A"/>
    <w:rsid w:val="00265336"/>
    <w:rsid w:val="00270341"/>
    <w:rsid w:val="00270371"/>
    <w:rsid w:val="002839ED"/>
    <w:rsid w:val="002A254F"/>
    <w:rsid w:val="002C1BEF"/>
    <w:rsid w:val="002D7699"/>
    <w:rsid w:val="003031E3"/>
    <w:rsid w:val="00305DCA"/>
    <w:rsid w:val="00325132"/>
    <w:rsid w:val="00381244"/>
    <w:rsid w:val="00390A48"/>
    <w:rsid w:val="003D4DBD"/>
    <w:rsid w:val="003D5D7B"/>
    <w:rsid w:val="00402BBE"/>
    <w:rsid w:val="0040618A"/>
    <w:rsid w:val="00490912"/>
    <w:rsid w:val="004A774B"/>
    <w:rsid w:val="004B4040"/>
    <w:rsid w:val="004D2B53"/>
    <w:rsid w:val="004E4894"/>
    <w:rsid w:val="004E4D6F"/>
    <w:rsid w:val="00511C45"/>
    <w:rsid w:val="0053740F"/>
    <w:rsid w:val="00594959"/>
    <w:rsid w:val="00595104"/>
    <w:rsid w:val="005B0C4A"/>
    <w:rsid w:val="005B33E8"/>
    <w:rsid w:val="005D20D6"/>
    <w:rsid w:val="006340FE"/>
    <w:rsid w:val="006964BB"/>
    <w:rsid w:val="006B0659"/>
    <w:rsid w:val="006D0F08"/>
    <w:rsid w:val="006F7AC2"/>
    <w:rsid w:val="00726D29"/>
    <w:rsid w:val="0073208F"/>
    <w:rsid w:val="0074054A"/>
    <w:rsid w:val="00741B9C"/>
    <w:rsid w:val="00753FA3"/>
    <w:rsid w:val="00760344"/>
    <w:rsid w:val="0076197C"/>
    <w:rsid w:val="00772CB4"/>
    <w:rsid w:val="00797B4C"/>
    <w:rsid w:val="007A5D57"/>
    <w:rsid w:val="007B1F4C"/>
    <w:rsid w:val="007B4A20"/>
    <w:rsid w:val="007D1D4E"/>
    <w:rsid w:val="007F18A8"/>
    <w:rsid w:val="00831A50"/>
    <w:rsid w:val="00840674"/>
    <w:rsid w:val="00847E98"/>
    <w:rsid w:val="0086343E"/>
    <w:rsid w:val="0087751D"/>
    <w:rsid w:val="008B3300"/>
    <w:rsid w:val="008B6BA8"/>
    <w:rsid w:val="008C0D08"/>
    <w:rsid w:val="008D149A"/>
    <w:rsid w:val="008D737D"/>
    <w:rsid w:val="00902F23"/>
    <w:rsid w:val="00905335"/>
    <w:rsid w:val="00934F2A"/>
    <w:rsid w:val="0093535C"/>
    <w:rsid w:val="00971B22"/>
    <w:rsid w:val="009804F1"/>
    <w:rsid w:val="0099000D"/>
    <w:rsid w:val="009B70A2"/>
    <w:rsid w:val="009C2568"/>
    <w:rsid w:val="009D6F51"/>
    <w:rsid w:val="00A02943"/>
    <w:rsid w:val="00A06607"/>
    <w:rsid w:val="00A32759"/>
    <w:rsid w:val="00A36D47"/>
    <w:rsid w:val="00A63C86"/>
    <w:rsid w:val="00A6759C"/>
    <w:rsid w:val="00A70031"/>
    <w:rsid w:val="00A86EAF"/>
    <w:rsid w:val="00A87E40"/>
    <w:rsid w:val="00AB3702"/>
    <w:rsid w:val="00AB4F20"/>
    <w:rsid w:val="00AC34B1"/>
    <w:rsid w:val="00AD5376"/>
    <w:rsid w:val="00B20C57"/>
    <w:rsid w:val="00B46E4F"/>
    <w:rsid w:val="00B817D4"/>
    <w:rsid w:val="00B84E0F"/>
    <w:rsid w:val="00B959B2"/>
    <w:rsid w:val="00BC5089"/>
    <w:rsid w:val="00C31C8B"/>
    <w:rsid w:val="00C37B89"/>
    <w:rsid w:val="00C55229"/>
    <w:rsid w:val="00C6175C"/>
    <w:rsid w:val="00C715EE"/>
    <w:rsid w:val="00C91D0F"/>
    <w:rsid w:val="00CA40BD"/>
    <w:rsid w:val="00CB33A6"/>
    <w:rsid w:val="00CE0C27"/>
    <w:rsid w:val="00CF5A1D"/>
    <w:rsid w:val="00D17F31"/>
    <w:rsid w:val="00D20656"/>
    <w:rsid w:val="00D43EEA"/>
    <w:rsid w:val="00D54B1A"/>
    <w:rsid w:val="00D60FBE"/>
    <w:rsid w:val="00D612D7"/>
    <w:rsid w:val="00D66EF4"/>
    <w:rsid w:val="00D77584"/>
    <w:rsid w:val="00DE1DF5"/>
    <w:rsid w:val="00DE63C2"/>
    <w:rsid w:val="00E1688C"/>
    <w:rsid w:val="00E16DF4"/>
    <w:rsid w:val="00E219F5"/>
    <w:rsid w:val="00E25A07"/>
    <w:rsid w:val="00E25E5F"/>
    <w:rsid w:val="00E71BEB"/>
    <w:rsid w:val="00EE0760"/>
    <w:rsid w:val="00EE423D"/>
    <w:rsid w:val="00EF3482"/>
    <w:rsid w:val="00F06833"/>
    <w:rsid w:val="00F1357B"/>
    <w:rsid w:val="00F239A4"/>
    <w:rsid w:val="00F3012C"/>
    <w:rsid w:val="00F400D7"/>
    <w:rsid w:val="00F41F91"/>
    <w:rsid w:val="00F5007C"/>
    <w:rsid w:val="00F54152"/>
    <w:rsid w:val="00F9159B"/>
    <w:rsid w:val="00FB75A7"/>
    <w:rsid w:val="00FC328D"/>
    <w:rsid w:val="00FE0164"/>
    <w:rsid w:val="00FF21B9"/>
    <w:rsid w:val="00FF7F86"/>
    <w:rsid w:val="01BD421F"/>
    <w:rsid w:val="030D3E91"/>
    <w:rsid w:val="04044C67"/>
    <w:rsid w:val="041E5A21"/>
    <w:rsid w:val="044D0BC9"/>
    <w:rsid w:val="04AE2CD7"/>
    <w:rsid w:val="04BB26FB"/>
    <w:rsid w:val="04D96090"/>
    <w:rsid w:val="05A50B1C"/>
    <w:rsid w:val="062144D7"/>
    <w:rsid w:val="07303002"/>
    <w:rsid w:val="081B283A"/>
    <w:rsid w:val="08425FA2"/>
    <w:rsid w:val="086B53A6"/>
    <w:rsid w:val="091C2889"/>
    <w:rsid w:val="0A2E1A9E"/>
    <w:rsid w:val="0B1D33D7"/>
    <w:rsid w:val="0CDC3521"/>
    <w:rsid w:val="0DC25FD7"/>
    <w:rsid w:val="0E0268FE"/>
    <w:rsid w:val="0E4F0446"/>
    <w:rsid w:val="0F6727A6"/>
    <w:rsid w:val="11F729F9"/>
    <w:rsid w:val="13657DD7"/>
    <w:rsid w:val="144C422E"/>
    <w:rsid w:val="147D252A"/>
    <w:rsid w:val="1486692C"/>
    <w:rsid w:val="151F5B9A"/>
    <w:rsid w:val="157E6690"/>
    <w:rsid w:val="16FF68CE"/>
    <w:rsid w:val="17225DED"/>
    <w:rsid w:val="17B14C4A"/>
    <w:rsid w:val="1808768B"/>
    <w:rsid w:val="18D174A8"/>
    <w:rsid w:val="193675AC"/>
    <w:rsid w:val="1A3F3E6D"/>
    <w:rsid w:val="1AAC661F"/>
    <w:rsid w:val="1BE051C1"/>
    <w:rsid w:val="1C146C42"/>
    <w:rsid w:val="1C67786D"/>
    <w:rsid w:val="1EEC4135"/>
    <w:rsid w:val="1F525E33"/>
    <w:rsid w:val="228B4FF0"/>
    <w:rsid w:val="22D5218A"/>
    <w:rsid w:val="234F6ACB"/>
    <w:rsid w:val="235A5485"/>
    <w:rsid w:val="23CC04D3"/>
    <w:rsid w:val="24E2500C"/>
    <w:rsid w:val="25AB1293"/>
    <w:rsid w:val="25DF051F"/>
    <w:rsid w:val="26137C1A"/>
    <w:rsid w:val="26FD40EF"/>
    <w:rsid w:val="270F485D"/>
    <w:rsid w:val="295F318C"/>
    <w:rsid w:val="296D7520"/>
    <w:rsid w:val="29B50809"/>
    <w:rsid w:val="2CA34EC8"/>
    <w:rsid w:val="2D073E29"/>
    <w:rsid w:val="2D9B352B"/>
    <w:rsid w:val="2F32495B"/>
    <w:rsid w:val="2F91579D"/>
    <w:rsid w:val="304E4502"/>
    <w:rsid w:val="307653F6"/>
    <w:rsid w:val="30981B99"/>
    <w:rsid w:val="30D1175A"/>
    <w:rsid w:val="315844EA"/>
    <w:rsid w:val="31A17682"/>
    <w:rsid w:val="334C0290"/>
    <w:rsid w:val="35513ADF"/>
    <w:rsid w:val="380B71BE"/>
    <w:rsid w:val="38DD5609"/>
    <w:rsid w:val="39225690"/>
    <w:rsid w:val="392259E6"/>
    <w:rsid w:val="39674FD4"/>
    <w:rsid w:val="39831AD3"/>
    <w:rsid w:val="39DD3AD8"/>
    <w:rsid w:val="3A3C1B83"/>
    <w:rsid w:val="3AF77E61"/>
    <w:rsid w:val="3B462FC8"/>
    <w:rsid w:val="3BF072E6"/>
    <w:rsid w:val="3CB622D3"/>
    <w:rsid w:val="3E1626FB"/>
    <w:rsid w:val="3F4A7B3D"/>
    <w:rsid w:val="3F5C540B"/>
    <w:rsid w:val="403037C8"/>
    <w:rsid w:val="40B30B48"/>
    <w:rsid w:val="41CD148E"/>
    <w:rsid w:val="43220922"/>
    <w:rsid w:val="446D79AC"/>
    <w:rsid w:val="44740E43"/>
    <w:rsid w:val="44CF3E62"/>
    <w:rsid w:val="456F2358"/>
    <w:rsid w:val="45D33F46"/>
    <w:rsid w:val="465056DE"/>
    <w:rsid w:val="472A48DC"/>
    <w:rsid w:val="48E56F14"/>
    <w:rsid w:val="491A38D0"/>
    <w:rsid w:val="49625ACB"/>
    <w:rsid w:val="4967127C"/>
    <w:rsid w:val="49BB6016"/>
    <w:rsid w:val="49DD06FC"/>
    <w:rsid w:val="4B317F7B"/>
    <w:rsid w:val="4B8E3B91"/>
    <w:rsid w:val="4BDE2542"/>
    <w:rsid w:val="4D3C346D"/>
    <w:rsid w:val="4FB850CD"/>
    <w:rsid w:val="51212A0D"/>
    <w:rsid w:val="51870886"/>
    <w:rsid w:val="529E3B13"/>
    <w:rsid w:val="53953BBE"/>
    <w:rsid w:val="559D07E9"/>
    <w:rsid w:val="58342EE0"/>
    <w:rsid w:val="58F12DE1"/>
    <w:rsid w:val="59391E8F"/>
    <w:rsid w:val="5A92500E"/>
    <w:rsid w:val="5AAD141F"/>
    <w:rsid w:val="5ADE3543"/>
    <w:rsid w:val="5BD01CB4"/>
    <w:rsid w:val="5BD936F6"/>
    <w:rsid w:val="5C590FCF"/>
    <w:rsid w:val="5D067FF8"/>
    <w:rsid w:val="5DB46EC7"/>
    <w:rsid w:val="5E731884"/>
    <w:rsid w:val="5EF91044"/>
    <w:rsid w:val="5FA242AE"/>
    <w:rsid w:val="61197A1A"/>
    <w:rsid w:val="615A7D55"/>
    <w:rsid w:val="636B6581"/>
    <w:rsid w:val="64376A0C"/>
    <w:rsid w:val="64992638"/>
    <w:rsid w:val="65165883"/>
    <w:rsid w:val="653D2EED"/>
    <w:rsid w:val="655F1C8E"/>
    <w:rsid w:val="65711898"/>
    <w:rsid w:val="69FB4535"/>
    <w:rsid w:val="6AB25C99"/>
    <w:rsid w:val="6B074E13"/>
    <w:rsid w:val="6B1428D8"/>
    <w:rsid w:val="6B865C0E"/>
    <w:rsid w:val="6C2C4086"/>
    <w:rsid w:val="6C462686"/>
    <w:rsid w:val="6C5120F9"/>
    <w:rsid w:val="6CC269D5"/>
    <w:rsid w:val="6D8D0AAA"/>
    <w:rsid w:val="6DC42ECF"/>
    <w:rsid w:val="6F9E172C"/>
    <w:rsid w:val="6FCD059A"/>
    <w:rsid w:val="705956B0"/>
    <w:rsid w:val="709C7298"/>
    <w:rsid w:val="70D315D0"/>
    <w:rsid w:val="7125678D"/>
    <w:rsid w:val="7159287A"/>
    <w:rsid w:val="717D4A83"/>
    <w:rsid w:val="7219410C"/>
    <w:rsid w:val="72586006"/>
    <w:rsid w:val="73A21E97"/>
    <w:rsid w:val="73D33E93"/>
    <w:rsid w:val="746C531C"/>
    <w:rsid w:val="74A423FD"/>
    <w:rsid w:val="757372DC"/>
    <w:rsid w:val="767F432D"/>
    <w:rsid w:val="7718377D"/>
    <w:rsid w:val="77473744"/>
    <w:rsid w:val="77ED0D3D"/>
    <w:rsid w:val="7B137657"/>
    <w:rsid w:val="7BEB46DA"/>
    <w:rsid w:val="7C7277F4"/>
    <w:rsid w:val="7D7969F5"/>
    <w:rsid w:val="7E3D09B7"/>
    <w:rsid w:val="7E5570D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qFormat="1"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3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semiHidden/>
    <w:unhideWhenUsed/>
    <w:qFormat/>
    <w:locked/>
    <w:uiPriority w:val="99"/>
  </w:style>
  <w:style w:type="character" w:styleId="8">
    <w:name w:val="FollowedHyperlink"/>
    <w:basedOn w:val="6"/>
    <w:semiHidden/>
    <w:unhideWhenUsed/>
    <w:qFormat/>
    <w:locked/>
    <w:uiPriority w:val="99"/>
    <w:rPr>
      <w:color w:val="000000"/>
      <w:u w:val="none"/>
    </w:rPr>
  </w:style>
  <w:style w:type="character" w:styleId="9">
    <w:name w:val="Hyperlink"/>
    <w:basedOn w:val="6"/>
    <w:semiHidden/>
    <w:unhideWhenUsed/>
    <w:qFormat/>
    <w:locked/>
    <w:uiPriority w:val="99"/>
    <w:rPr>
      <w:color w:val="000000"/>
      <w:u w:val="none"/>
    </w:rPr>
  </w:style>
  <w:style w:type="character" w:customStyle="1" w:styleId="10">
    <w:name w:val="Balloon Text Char"/>
    <w:basedOn w:val="6"/>
    <w:link w:val="2"/>
    <w:semiHidden/>
    <w:qFormat/>
    <w:locked/>
    <w:uiPriority w:val="99"/>
    <w:rPr>
      <w:rFonts w:cs="Times New Roman"/>
      <w:sz w:val="18"/>
      <w:szCs w:val="18"/>
    </w:rPr>
  </w:style>
  <w:style w:type="character" w:customStyle="1" w:styleId="11">
    <w:name w:val="Footer Char"/>
    <w:basedOn w:val="6"/>
    <w:link w:val="3"/>
    <w:qFormat/>
    <w:locked/>
    <w:uiPriority w:val="99"/>
    <w:rPr>
      <w:rFonts w:cs="Times New Roman"/>
      <w:sz w:val="18"/>
      <w:szCs w:val="18"/>
    </w:rPr>
  </w:style>
  <w:style w:type="character" w:customStyle="1" w:styleId="12">
    <w:name w:val="Header Char"/>
    <w:basedOn w:val="6"/>
    <w:link w:val="4"/>
    <w:qFormat/>
    <w:locked/>
    <w:uiPriority w:val="99"/>
    <w:rPr>
      <w:rFonts w:cs="Times New Roman"/>
      <w:sz w:val="18"/>
      <w:szCs w:val="18"/>
    </w:rPr>
  </w:style>
  <w:style w:type="paragraph" w:customStyle="1" w:styleId="13">
    <w:name w:val="List Paragraph1"/>
    <w:basedOn w:val="1"/>
    <w:qFormat/>
    <w:uiPriority w:val="99"/>
    <w:pPr>
      <w:ind w:firstLine="420" w:firstLineChars="200"/>
    </w:pPr>
  </w:style>
  <w:style w:type="character" w:customStyle="1" w:styleId="14">
    <w:name w:val="middot"/>
    <w:basedOn w:val="6"/>
    <w:qFormat/>
    <w:uiPriority w:val="0"/>
  </w:style>
  <w:style w:type="character" w:customStyle="1" w:styleId="15">
    <w:name w:val="yiji"/>
    <w:basedOn w:val="6"/>
    <w:qFormat/>
    <w:uiPriority w:val="0"/>
  </w:style>
  <w:style w:type="character" w:customStyle="1" w:styleId="16">
    <w:name w:val="ywxx_con_li1"/>
    <w:basedOn w:val="6"/>
    <w:qFormat/>
    <w:uiPriority w:val="0"/>
  </w:style>
  <w:style w:type="character" w:customStyle="1" w:styleId="17">
    <w:name w:val="datetime"/>
    <w:basedOn w:val="6"/>
    <w:qFormat/>
    <w:uiPriority w:val="0"/>
    <w:rPr>
      <w:color w:val="6A6A6A"/>
      <w:sz w:val="18"/>
      <w:szCs w:val="18"/>
    </w:rPr>
  </w:style>
  <w:style w:type="character" w:customStyle="1" w:styleId="18">
    <w:name w:val="datetime1"/>
    <w:basedOn w:val="6"/>
    <w:qFormat/>
    <w:uiPriority w:val="0"/>
    <w:rPr>
      <w:color w:val="6A6A6A"/>
    </w:rPr>
  </w:style>
  <w:style w:type="character" w:customStyle="1" w:styleId="19">
    <w:name w:val="datetime2"/>
    <w:basedOn w:val="6"/>
    <w:qFormat/>
    <w:uiPriority w:val="0"/>
    <w:rPr>
      <w:color w:val="6A6A6A"/>
      <w:sz w:val="18"/>
      <w:szCs w:val="18"/>
    </w:rPr>
  </w:style>
  <w:style w:type="character" w:customStyle="1" w:styleId="20">
    <w:name w:val="datetime3"/>
    <w:basedOn w:val="6"/>
    <w:qFormat/>
    <w:uiPriority w:val="0"/>
    <w:rPr>
      <w:color w:val="6A6A6A"/>
    </w:rPr>
  </w:style>
  <w:style w:type="character" w:customStyle="1" w:styleId="21">
    <w:name w:val="datetime4"/>
    <w:basedOn w:val="6"/>
    <w:qFormat/>
    <w:uiPriority w:val="0"/>
  </w:style>
  <w:style w:type="character" w:customStyle="1" w:styleId="22">
    <w:name w:val="xiazai"/>
    <w:basedOn w:val="6"/>
    <w:qFormat/>
    <w:uiPriority w:val="0"/>
    <w:rPr>
      <w:color w:val="24427B"/>
    </w:rPr>
  </w:style>
  <w:style w:type="character" w:customStyle="1" w:styleId="23">
    <w:name w:val="ywxx_con_li"/>
    <w:basedOn w:val="6"/>
    <w:qFormat/>
    <w:uiPriority w:val="0"/>
  </w:style>
  <w:style w:type="character" w:customStyle="1" w:styleId="24">
    <w:name w:val="news-edit-cont"/>
    <w:basedOn w:val="6"/>
    <w:qFormat/>
    <w:uiPriority w:val="0"/>
    <w:rPr>
      <w:sz w:val="18"/>
      <w:szCs w:val="18"/>
    </w:rPr>
  </w:style>
  <w:style w:type="character" w:customStyle="1" w:styleId="25">
    <w:name w:val="disabled"/>
    <w:basedOn w:val="6"/>
    <w:qFormat/>
    <w:uiPriority w:val="0"/>
    <w:rPr>
      <w:color w:val="AAAAAA"/>
      <w:bdr w:val="single" w:color="F1F1F1" w:sz="6" w:space="0"/>
    </w:rPr>
  </w:style>
  <w:style w:type="character" w:customStyle="1" w:styleId="26">
    <w:name w:val="current"/>
    <w:basedOn w:val="6"/>
    <w:qFormat/>
    <w:uiPriority w:val="0"/>
    <w:rPr>
      <w:color w:val="FFFFFF"/>
      <w:bdr w:val="single" w:color="E1E1E1" w:sz="6" w:space="0"/>
      <w:shd w:val="clear" w:fill="AA0E0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Chinese ORG</Company>
  <Pages>6</Pages>
  <Words>266</Words>
  <Characters>1520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2018-03-02T01:19:00Z</dcterms:created>
  <dc:creator>NTKO</dc:creator>
  <cp:lastModifiedBy>不认识别加</cp:lastModifiedBy>
  <cp:lastPrinted>2018-06-12T06:53:00Z</cp:lastPrinted>
  <dcterms:modified xsi:type="dcterms:W3CDTF">2020-05-14T01:49:20Z</dcterms:modified>
  <dc:title>标志：行政许可</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