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78797">
      <w:pPr>
        <w:pStyle w:val="5"/>
        <w:shd w:val="clear" w:color="auto" w:fill="FFFFFF"/>
        <w:spacing w:before="0" w:beforeAutospacing="0" w:after="0" w:afterAutospacing="0" w:line="560" w:lineRule="exact"/>
        <w:jc w:val="center"/>
        <w:rPr>
          <w:rStyle w:val="8"/>
          <w:rFonts w:hint="eastAsia" w:cs="Arial" w:asciiTheme="majorEastAsia" w:hAnsiTheme="majorEastAsia" w:eastAsiaTheme="majorEastAsia"/>
          <w:sz w:val="44"/>
          <w:szCs w:val="44"/>
        </w:rPr>
      </w:pPr>
      <w:r>
        <w:rPr>
          <w:rStyle w:val="8"/>
          <w:rFonts w:hint="eastAsia" w:cs="Arial" w:asciiTheme="majorEastAsia" w:hAnsiTheme="majorEastAsia" w:eastAsiaTheme="majorEastAsia"/>
          <w:sz w:val="44"/>
          <w:szCs w:val="44"/>
        </w:rPr>
        <w:t>辽宁省农业农村厅 辽宁省财政厅关于</w:t>
      </w:r>
      <w:r>
        <w:rPr>
          <w:rStyle w:val="8"/>
          <w:rFonts w:hint="eastAsia" w:cs="Arial" w:asciiTheme="majorEastAsia" w:hAnsiTheme="majorEastAsia" w:eastAsiaTheme="majorEastAsia"/>
          <w:sz w:val="44"/>
          <w:szCs w:val="44"/>
          <w:lang w:eastAsia="zh-CN"/>
        </w:rPr>
        <w:t>印发《辽宁省农用</w:t>
      </w:r>
      <w:r>
        <w:rPr>
          <w:rStyle w:val="8"/>
          <w:rFonts w:hint="eastAsia" w:cs="Arial" w:asciiTheme="majorEastAsia" w:hAnsiTheme="majorEastAsia" w:eastAsiaTheme="majorEastAsia"/>
          <w:sz w:val="44"/>
          <w:szCs w:val="44"/>
        </w:rPr>
        <w:t>无人驾驶航空器购置与</w:t>
      </w:r>
    </w:p>
    <w:p w14:paraId="29581813">
      <w:pPr>
        <w:pStyle w:val="5"/>
        <w:shd w:val="clear" w:color="auto" w:fill="FFFFFF"/>
        <w:spacing w:before="0" w:beforeAutospacing="0" w:after="0" w:afterAutospacing="0" w:line="560" w:lineRule="exact"/>
        <w:jc w:val="center"/>
        <w:rPr>
          <w:rStyle w:val="8"/>
          <w:rFonts w:hint="eastAsia" w:cs="Arial" w:asciiTheme="majorEastAsia" w:hAnsiTheme="majorEastAsia" w:eastAsiaTheme="majorEastAsia"/>
          <w:sz w:val="44"/>
          <w:szCs w:val="44"/>
          <w:lang w:eastAsia="zh-CN"/>
        </w:rPr>
      </w:pPr>
      <w:r>
        <w:rPr>
          <w:rStyle w:val="8"/>
          <w:rFonts w:hint="eastAsia" w:cs="Arial" w:asciiTheme="majorEastAsia" w:hAnsiTheme="majorEastAsia" w:eastAsiaTheme="majorEastAsia"/>
          <w:sz w:val="44"/>
          <w:szCs w:val="44"/>
        </w:rPr>
        <w:t>应用补贴</w:t>
      </w:r>
      <w:r>
        <w:rPr>
          <w:rStyle w:val="8"/>
          <w:rFonts w:hint="eastAsia" w:cs="Arial" w:asciiTheme="majorEastAsia" w:hAnsiTheme="majorEastAsia" w:eastAsiaTheme="majorEastAsia"/>
          <w:sz w:val="44"/>
          <w:szCs w:val="44"/>
          <w:lang w:eastAsia="zh-CN"/>
        </w:rPr>
        <w:t>实施方案》</w:t>
      </w:r>
      <w:r>
        <w:rPr>
          <w:rStyle w:val="8"/>
          <w:rFonts w:hint="eastAsia" w:cs="Arial" w:asciiTheme="majorEastAsia" w:hAnsiTheme="majorEastAsia" w:eastAsiaTheme="majorEastAsia"/>
          <w:sz w:val="44"/>
          <w:szCs w:val="44"/>
        </w:rPr>
        <w:t>的通知</w:t>
      </w:r>
    </w:p>
    <w:p w14:paraId="0E4E4F5C">
      <w:pPr>
        <w:pStyle w:val="5"/>
        <w:shd w:val="clear" w:color="auto" w:fill="FFFFFF"/>
        <w:spacing w:before="0" w:beforeAutospacing="0" w:after="0" w:afterAutospacing="0" w:line="560" w:lineRule="exact"/>
        <w:jc w:val="center"/>
        <w:rPr>
          <w:rStyle w:val="8"/>
          <w:rFonts w:hint="eastAsia" w:ascii="仿宋_GB2312" w:hAnsi="Arial" w:eastAsia="仿宋_GB2312" w:cs="Arial"/>
          <w:sz w:val="32"/>
          <w:szCs w:val="32"/>
          <w:lang w:eastAsia="zh-CN"/>
        </w:rPr>
      </w:pPr>
      <w:r>
        <w:rPr>
          <w:rStyle w:val="8"/>
          <w:rFonts w:hint="eastAsia" w:ascii="仿宋_GB2312" w:hAnsi="Arial" w:eastAsia="仿宋_GB2312" w:cs="Arial"/>
          <w:sz w:val="32"/>
          <w:szCs w:val="32"/>
          <w:lang w:eastAsia="zh-CN"/>
        </w:rPr>
        <w:t>（</w:t>
      </w:r>
      <w:r>
        <w:rPr>
          <w:rFonts w:hint="eastAsia" w:ascii="Times New Roman" w:hAnsi="Times New Roman" w:eastAsia="仿宋_GB2312" w:cs="Times New Roman"/>
          <w:sz w:val="32"/>
          <w:szCs w:val="32"/>
          <w:lang w:eastAsia="zh-CN"/>
        </w:rPr>
        <w:t>辽农机</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269</w:t>
      </w:r>
      <w:r>
        <w:rPr>
          <w:rFonts w:hint="default" w:ascii="Times New Roman" w:hAnsi="Times New Roman" w:eastAsia="仿宋_GB2312" w:cs="Times New Roman"/>
          <w:sz w:val="32"/>
          <w:szCs w:val="32"/>
        </w:rPr>
        <w:t>号</w:t>
      </w:r>
      <w:r>
        <w:rPr>
          <w:rStyle w:val="8"/>
          <w:rFonts w:hint="eastAsia" w:ascii="仿宋_GB2312" w:hAnsi="Arial" w:eastAsia="仿宋_GB2312" w:cs="Arial"/>
          <w:sz w:val="32"/>
          <w:szCs w:val="32"/>
          <w:lang w:eastAsia="zh-CN"/>
        </w:rPr>
        <w:t>）</w:t>
      </w:r>
    </w:p>
    <w:p w14:paraId="7A8D238A">
      <w:pPr>
        <w:pStyle w:val="5"/>
        <w:shd w:val="clear" w:color="auto" w:fill="FFFFFF"/>
        <w:spacing w:before="0" w:beforeAutospacing="0" w:after="0" w:afterAutospacing="0" w:line="560" w:lineRule="exact"/>
        <w:rPr>
          <w:rStyle w:val="8"/>
          <w:rFonts w:hint="default" w:ascii="Times New Roman" w:hAnsi="Times New Roman" w:eastAsia="仿宋_GB2312" w:cs="Times New Roman"/>
          <w:b w:val="0"/>
          <w:sz w:val="32"/>
          <w:szCs w:val="32"/>
        </w:rPr>
      </w:pPr>
    </w:p>
    <w:p w14:paraId="23C3E97C">
      <w:pPr>
        <w:pStyle w:val="5"/>
        <w:shd w:val="clear" w:color="auto" w:fill="FFFFFF"/>
        <w:spacing w:before="0" w:beforeAutospacing="0" w:after="0" w:afterAutospacing="0" w:line="560" w:lineRule="exact"/>
        <w:rPr>
          <w:rFonts w:hint="default" w:ascii="Times New Roman" w:hAnsi="Times New Roman" w:eastAsia="仿宋_GB2312" w:cs="Times New Roman"/>
          <w:bCs/>
          <w:sz w:val="32"/>
          <w:szCs w:val="32"/>
        </w:rPr>
      </w:pPr>
      <w:r>
        <w:rPr>
          <w:rStyle w:val="8"/>
          <w:rFonts w:hint="default" w:ascii="Times New Roman" w:hAnsi="Times New Roman" w:eastAsia="仿宋_GB2312" w:cs="Times New Roman"/>
          <w:b w:val="0"/>
          <w:sz w:val="32"/>
          <w:szCs w:val="32"/>
        </w:rPr>
        <w:t>各市农业农村局</w:t>
      </w:r>
      <w:r>
        <w:rPr>
          <w:rStyle w:val="8"/>
          <w:rFonts w:hint="eastAsia" w:ascii="Times New Roman" w:hAnsi="Times New Roman" w:eastAsia="仿宋_GB2312" w:cs="Times New Roman"/>
          <w:b w:val="0"/>
          <w:sz w:val="32"/>
          <w:szCs w:val="32"/>
          <w:lang w:eastAsia="zh-CN"/>
        </w:rPr>
        <w:t>、财政局（不含大连），</w:t>
      </w:r>
      <w:r>
        <w:rPr>
          <w:rStyle w:val="8"/>
          <w:rFonts w:hint="default" w:ascii="Times New Roman" w:hAnsi="Times New Roman" w:eastAsia="仿宋_GB2312" w:cs="Times New Roman"/>
          <w:b w:val="0"/>
          <w:sz w:val="32"/>
          <w:szCs w:val="32"/>
        </w:rPr>
        <w:t>沈抚示范区社会事业局、财政</w:t>
      </w:r>
      <w:r>
        <w:rPr>
          <w:rStyle w:val="8"/>
          <w:rFonts w:hint="eastAsia" w:ascii="Times New Roman" w:hAnsi="Times New Roman" w:eastAsia="仿宋_GB2312" w:cs="Times New Roman"/>
          <w:b w:val="0"/>
          <w:sz w:val="32"/>
          <w:szCs w:val="32"/>
          <w:lang w:eastAsia="zh-CN"/>
        </w:rPr>
        <w:t>金融</w:t>
      </w:r>
      <w:r>
        <w:rPr>
          <w:rStyle w:val="8"/>
          <w:rFonts w:hint="default" w:ascii="Times New Roman" w:hAnsi="Times New Roman" w:eastAsia="仿宋_GB2312" w:cs="Times New Roman"/>
          <w:b w:val="0"/>
          <w:sz w:val="32"/>
          <w:szCs w:val="32"/>
        </w:rPr>
        <w:t>局：</w:t>
      </w:r>
    </w:p>
    <w:p w14:paraId="4C437937">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根据《农业农村部办公厅 财政部办公厅关于印发〈202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补贴实施意见〉的通知》（农办</w:t>
      </w:r>
      <w:r>
        <w:rPr>
          <w:rFonts w:hint="default" w:ascii="Times New Roman" w:hAnsi="Times New Roman" w:eastAsia="仿宋_GB2312" w:cs="Times New Roman"/>
          <w:sz w:val="32"/>
          <w:szCs w:val="32"/>
          <w:lang w:eastAsia="zh-CN"/>
        </w:rPr>
        <w:t>机</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和《农业部办公厅财政部办公厅中国民用航空局综合司关于开展农机购置补贴引导植保无人飞机规范应用试点工作的通知》</w:t>
      </w:r>
      <w:r>
        <w:rPr>
          <w:rFonts w:hint="default" w:ascii="Times New Roman" w:hAnsi="Times New Roman" w:eastAsia="仿宋_GB2312" w:cs="Times New Roman"/>
          <w:sz w:val="32"/>
          <w:szCs w:val="32"/>
        </w:rPr>
        <w:t>（农办</w:t>
      </w:r>
      <w:r>
        <w:rPr>
          <w:rFonts w:hint="default" w:ascii="Times New Roman" w:hAnsi="Times New Roman" w:eastAsia="仿宋_GB2312" w:cs="Times New Roman"/>
          <w:sz w:val="32"/>
          <w:szCs w:val="32"/>
          <w:lang w:eastAsia="zh-CN"/>
        </w:rPr>
        <w:t>机</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号）相关要求</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我省</w:t>
      </w:r>
      <w:r>
        <w:rPr>
          <w:rFonts w:hint="eastAsia" w:ascii="Times New Roman" w:hAnsi="Times New Roman" w:eastAsia="仿宋_GB2312" w:cs="Times New Roman"/>
          <w:sz w:val="32"/>
          <w:szCs w:val="32"/>
          <w:lang w:val="en-US" w:eastAsia="zh-CN"/>
        </w:rPr>
        <w:t>2024-2026年</w:t>
      </w:r>
      <w:r>
        <w:rPr>
          <w:rFonts w:hint="default" w:ascii="Times New Roman" w:hAnsi="Times New Roman" w:eastAsia="仿宋_GB2312" w:cs="Times New Roman"/>
          <w:sz w:val="32"/>
          <w:szCs w:val="32"/>
        </w:rPr>
        <w:t>农机购置</w:t>
      </w:r>
      <w:r>
        <w:rPr>
          <w:rFonts w:hint="eastAsia"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补贴政策安排，经研究，决定在全省范围内开展</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w:t>
      </w:r>
      <w:r>
        <w:rPr>
          <w:rFonts w:hint="eastAsia" w:ascii="Times New Roman" w:hAnsi="Times New Roman" w:eastAsia="仿宋_GB2312" w:cs="Times New Roman"/>
          <w:sz w:val="32"/>
          <w:szCs w:val="32"/>
          <w:lang w:eastAsia="zh-CN"/>
        </w:rPr>
        <w:t>购置与应用</w:t>
      </w:r>
      <w:r>
        <w:rPr>
          <w:rFonts w:hint="default" w:ascii="Times New Roman" w:hAnsi="Times New Roman" w:eastAsia="仿宋_GB2312" w:cs="Times New Roman"/>
          <w:sz w:val="32"/>
          <w:szCs w:val="32"/>
        </w:rPr>
        <w:t>补贴工作。现将</w:t>
      </w:r>
      <w:r>
        <w:rPr>
          <w:rFonts w:hint="eastAsia" w:ascii="Times New Roman" w:hAnsi="Times New Roman" w:eastAsia="仿宋_GB2312" w:cs="Times New Roman"/>
          <w:sz w:val="32"/>
          <w:szCs w:val="32"/>
          <w:lang w:eastAsia="zh-CN"/>
        </w:rPr>
        <w:t>实施方案印发你们，请遵照执行。</w:t>
      </w:r>
    </w:p>
    <w:p w14:paraId="4F7BA731">
      <w:pPr>
        <w:spacing w:line="560" w:lineRule="exact"/>
        <w:ind w:firstLine="640" w:firstLineChars="200"/>
        <w:rPr>
          <w:rFonts w:hint="eastAsia" w:ascii="Times New Roman" w:hAnsi="Times New Roman" w:eastAsia="仿宋_GB2312" w:cs="Times New Roman"/>
          <w:sz w:val="32"/>
          <w:szCs w:val="32"/>
          <w:lang w:eastAsia="zh-CN"/>
        </w:rPr>
      </w:pPr>
    </w:p>
    <w:p w14:paraId="4A4B882F">
      <w:pPr>
        <w:spacing w:line="560" w:lineRule="exact"/>
        <w:ind w:firstLine="640" w:firstLineChars="200"/>
        <w:rPr>
          <w:rFonts w:hint="eastAsia" w:ascii="Times New Roman" w:hAnsi="Times New Roman" w:eastAsia="仿宋_GB2312" w:cs="Times New Roman"/>
          <w:sz w:val="32"/>
          <w:szCs w:val="32"/>
          <w:lang w:eastAsia="zh-CN"/>
        </w:rPr>
      </w:pPr>
    </w:p>
    <w:p w14:paraId="097B50D4">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辽宁省农业农村厅</w:t>
      </w:r>
      <w:r>
        <w:rPr>
          <w:rFonts w:hint="eastAsia" w:ascii="Times New Roman" w:hAnsi="Times New Roman" w:eastAsia="仿宋_GB2312" w:cs="Times New Roman"/>
          <w:sz w:val="32"/>
          <w:szCs w:val="32"/>
          <w:lang w:val="en-US" w:eastAsia="zh-CN"/>
        </w:rPr>
        <w:t xml:space="preserve">               辽宁省财政厅</w:t>
      </w:r>
    </w:p>
    <w:p w14:paraId="380E00EA">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2024年12月18日</w:t>
      </w:r>
    </w:p>
    <w:p w14:paraId="43EF7B62">
      <w:pPr>
        <w:spacing w:line="560" w:lineRule="exact"/>
        <w:ind w:firstLine="640" w:firstLineChars="200"/>
        <w:rPr>
          <w:rFonts w:hint="eastAsia" w:eastAsia="黑体"/>
          <w:sz w:val="32"/>
          <w:szCs w:val="32"/>
        </w:rPr>
      </w:pPr>
    </w:p>
    <w:p w14:paraId="681B57E0">
      <w:pPr>
        <w:spacing w:line="560" w:lineRule="exact"/>
        <w:ind w:firstLine="640" w:firstLineChars="200"/>
        <w:rPr>
          <w:rFonts w:hint="eastAsia" w:eastAsia="黑体"/>
          <w:sz w:val="32"/>
          <w:szCs w:val="32"/>
        </w:rPr>
      </w:pPr>
    </w:p>
    <w:p w14:paraId="1DBA09FE">
      <w:pPr>
        <w:spacing w:line="560" w:lineRule="exact"/>
        <w:ind w:firstLine="640" w:firstLineChars="200"/>
        <w:rPr>
          <w:rFonts w:hint="eastAsia" w:eastAsia="黑体"/>
          <w:sz w:val="32"/>
          <w:szCs w:val="32"/>
        </w:rPr>
      </w:pPr>
    </w:p>
    <w:p w14:paraId="6FE431A2">
      <w:pPr>
        <w:spacing w:line="560" w:lineRule="exact"/>
        <w:rPr>
          <w:rFonts w:hint="eastAsia" w:eastAsia="黑体"/>
          <w:sz w:val="32"/>
          <w:szCs w:val="32"/>
        </w:rPr>
      </w:pPr>
      <w:bookmarkStart w:id="0" w:name="_GoBack"/>
      <w:bookmarkEnd w:id="0"/>
    </w:p>
    <w:p w14:paraId="12A18D4B">
      <w:pPr>
        <w:spacing w:line="560" w:lineRule="exact"/>
        <w:ind w:firstLine="640" w:firstLineChars="200"/>
        <w:rPr>
          <w:rFonts w:hint="eastAsia" w:eastAsia="黑体"/>
          <w:sz w:val="32"/>
          <w:szCs w:val="32"/>
        </w:rPr>
      </w:pPr>
    </w:p>
    <w:p w14:paraId="52F19879">
      <w:pPr>
        <w:spacing w:line="560" w:lineRule="exact"/>
        <w:ind w:firstLine="640" w:firstLineChars="200"/>
        <w:rPr>
          <w:rFonts w:hint="eastAsia" w:eastAsia="黑体"/>
          <w:sz w:val="32"/>
          <w:szCs w:val="32"/>
        </w:rPr>
      </w:pPr>
    </w:p>
    <w:p w14:paraId="7AFEE07B">
      <w:pPr>
        <w:spacing w:line="56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辽宁省农用无人驾驶航空器购置</w:t>
      </w:r>
    </w:p>
    <w:p w14:paraId="4D63484E">
      <w:pPr>
        <w:spacing w:line="560" w:lineRule="exact"/>
        <w:jc w:val="center"/>
        <w:rPr>
          <w:rFonts w:hint="eastAsia" w:eastAsia="黑体"/>
          <w:sz w:val="32"/>
          <w:szCs w:val="32"/>
          <w:lang w:eastAsia="zh-CN"/>
        </w:rPr>
      </w:pPr>
      <w:r>
        <w:rPr>
          <w:rFonts w:hint="eastAsia" w:asciiTheme="majorEastAsia" w:hAnsiTheme="majorEastAsia" w:eastAsiaTheme="majorEastAsia" w:cstheme="majorEastAsia"/>
          <w:b/>
          <w:bCs/>
          <w:sz w:val="44"/>
          <w:szCs w:val="44"/>
          <w:lang w:eastAsia="zh-CN"/>
        </w:rPr>
        <w:t>与应用补贴实施方案</w:t>
      </w:r>
    </w:p>
    <w:p w14:paraId="6758D5B6">
      <w:pPr>
        <w:spacing w:line="560" w:lineRule="exact"/>
        <w:ind w:firstLine="640" w:firstLineChars="200"/>
        <w:rPr>
          <w:rFonts w:hint="eastAsia" w:eastAsia="黑体"/>
          <w:sz w:val="32"/>
          <w:szCs w:val="32"/>
        </w:rPr>
      </w:pPr>
    </w:p>
    <w:p w14:paraId="37D3FD76">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为充分发挥农机购置与应用补贴引领示范作用，</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lang w:eastAsia="zh-CN"/>
        </w:rPr>
        <w:t>农用无人驾驶航空器在农业</w:t>
      </w:r>
      <w:r>
        <w:rPr>
          <w:rFonts w:hint="eastAsia" w:ascii="Times New Roman" w:hAnsi="Times New Roman" w:eastAsia="仿宋_GB2312" w:cs="Times New Roman"/>
          <w:sz w:val="32"/>
          <w:szCs w:val="32"/>
          <w:lang w:eastAsia="zh-CN"/>
        </w:rPr>
        <w:t>领域规范应用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lang w:eastAsia="zh-CN"/>
        </w:rPr>
        <w:t>农业机械化全程全面高质量发展，结合我省实际，制定本实施方案。</w:t>
      </w:r>
    </w:p>
    <w:p w14:paraId="0FC3EE83">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补贴对象</w:t>
      </w:r>
    </w:p>
    <w:p w14:paraId="27260DB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补贴对象为从事</w:t>
      </w:r>
      <w:r>
        <w:rPr>
          <w:rFonts w:hint="default" w:ascii="Times New Roman" w:hAnsi="Times New Roman" w:eastAsia="仿宋_GB2312" w:cs="Times New Roman"/>
          <w:sz w:val="32"/>
          <w:szCs w:val="32"/>
          <w:lang w:eastAsia="zh-CN"/>
        </w:rPr>
        <w:t>农业生产的农民和</w:t>
      </w:r>
      <w:r>
        <w:rPr>
          <w:rFonts w:hint="default" w:ascii="Times New Roman" w:hAnsi="Times New Roman" w:eastAsia="仿宋_GB2312" w:cs="Times New Roman"/>
          <w:sz w:val="32"/>
          <w:szCs w:val="32"/>
        </w:rPr>
        <w:t>农业生产经营组织</w:t>
      </w:r>
      <w:r>
        <w:rPr>
          <w:rFonts w:hint="default" w:ascii="Times New Roman" w:hAnsi="Times New Roman" w:eastAsia="仿宋_GB2312" w:cs="Times New Roman"/>
          <w:sz w:val="32"/>
          <w:szCs w:val="32"/>
          <w:lang w:eastAsia="zh-CN"/>
        </w:rPr>
        <w:t>（以下简称“购机者”）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其中农业生产经营组织</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eastAsia="zh-CN"/>
        </w:rPr>
        <w:t>农村集体经济组织、</w:t>
      </w:r>
      <w:r>
        <w:rPr>
          <w:rFonts w:hint="default" w:ascii="Times New Roman" w:hAnsi="Times New Roman" w:eastAsia="仿宋_GB2312" w:cs="Times New Roman"/>
          <w:sz w:val="32"/>
          <w:szCs w:val="32"/>
        </w:rPr>
        <w:t>农民专业合作</w:t>
      </w:r>
      <w:r>
        <w:rPr>
          <w:rFonts w:hint="default" w:ascii="Times New Roman" w:hAnsi="Times New Roman" w:eastAsia="仿宋_GB2312" w:cs="Times New Roman"/>
          <w:sz w:val="32"/>
          <w:szCs w:val="32"/>
          <w:lang w:eastAsia="zh-CN"/>
        </w:rPr>
        <w:t>经济组织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农业企业和其他从事农业生产经营的组织</w:t>
      </w:r>
      <w:r>
        <w:rPr>
          <w:rFonts w:hint="default" w:ascii="Times New Roman" w:hAnsi="Times New Roman" w:eastAsia="仿宋_GB2312" w:cs="Times New Roman"/>
          <w:sz w:val="32"/>
          <w:szCs w:val="32"/>
        </w:rPr>
        <w:t>。</w:t>
      </w:r>
    </w:p>
    <w:p w14:paraId="5C022DD8">
      <w:pPr>
        <w:spacing w:line="560" w:lineRule="exact"/>
        <w:ind w:firstLine="640" w:firstLineChars="200"/>
        <w:rPr>
          <w:rFonts w:eastAsia="黑体"/>
          <w:sz w:val="32"/>
          <w:szCs w:val="32"/>
        </w:rPr>
      </w:pPr>
      <w:r>
        <w:rPr>
          <w:rFonts w:hint="eastAsia" w:eastAsia="黑体"/>
          <w:sz w:val="32"/>
          <w:szCs w:val="32"/>
          <w:lang w:eastAsia="zh-CN"/>
        </w:rPr>
        <w:t>二</w:t>
      </w:r>
      <w:r>
        <w:rPr>
          <w:rFonts w:eastAsia="黑体"/>
          <w:sz w:val="32"/>
          <w:szCs w:val="32"/>
        </w:rPr>
        <w:t>、补贴标准</w:t>
      </w:r>
    </w:p>
    <w:p w14:paraId="1F44BED6">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无人驾驶航空器补贴额一览表》（附件1）执行，共分</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个档次。其中，多旋翼</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个档次，单旋翼2个档次。</w:t>
      </w:r>
    </w:p>
    <w:p w14:paraId="6D1E1DCF">
      <w:pPr>
        <w:spacing w:line="560" w:lineRule="exact"/>
        <w:ind w:firstLine="640" w:firstLineChars="200"/>
        <w:rPr>
          <w:rFonts w:eastAsia="黑体"/>
          <w:sz w:val="32"/>
          <w:szCs w:val="32"/>
        </w:rPr>
      </w:pPr>
      <w:r>
        <w:rPr>
          <w:rFonts w:hint="eastAsia" w:eastAsia="黑体"/>
          <w:sz w:val="32"/>
          <w:szCs w:val="32"/>
          <w:lang w:eastAsia="zh-CN"/>
        </w:rPr>
        <w:t>三</w:t>
      </w:r>
      <w:r>
        <w:rPr>
          <w:rFonts w:eastAsia="黑体"/>
          <w:sz w:val="32"/>
          <w:szCs w:val="32"/>
        </w:rPr>
        <w:t>、</w:t>
      </w:r>
      <w:r>
        <w:rPr>
          <w:rFonts w:hint="eastAsia" w:eastAsia="黑体"/>
          <w:sz w:val="32"/>
          <w:szCs w:val="32"/>
        </w:rPr>
        <w:t>补贴</w:t>
      </w:r>
      <w:r>
        <w:rPr>
          <w:rFonts w:eastAsia="黑体"/>
          <w:sz w:val="32"/>
          <w:szCs w:val="32"/>
        </w:rPr>
        <w:t>产品及生产企业条件</w:t>
      </w:r>
    </w:p>
    <w:p w14:paraId="4DA1DC5E">
      <w:pPr>
        <w:spacing w:line="560" w:lineRule="exact"/>
        <w:ind w:firstLine="643" w:firstLineChars="200"/>
        <w:rPr>
          <w:rFonts w:ascii="楷体" w:hAnsi="楷体" w:eastAsia="楷体"/>
          <w:b/>
          <w:sz w:val="32"/>
          <w:szCs w:val="32"/>
        </w:rPr>
      </w:pPr>
      <w:r>
        <w:rPr>
          <w:rFonts w:hint="eastAsia" w:ascii="楷体" w:hAnsi="楷体" w:eastAsia="楷体"/>
          <w:b/>
          <w:sz w:val="32"/>
          <w:szCs w:val="32"/>
        </w:rPr>
        <w:t>（一）产品条件</w:t>
      </w:r>
    </w:p>
    <w:p w14:paraId="1F7F9C1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除补贴额一览表规定的基本配置和参数外，补贴产品还需具备以下技术条件：</w:t>
      </w:r>
    </w:p>
    <w:p w14:paraId="3F32350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1.空机重量不</w:t>
      </w:r>
      <w:r>
        <w:rPr>
          <w:rFonts w:hint="eastAsia"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rPr>
        <w:t>116千克，起飞全重不</w:t>
      </w:r>
      <w:r>
        <w:rPr>
          <w:rFonts w:hint="eastAsia"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rPr>
        <w:t>150千克；</w:t>
      </w:r>
    </w:p>
    <w:p w14:paraId="4BE4BBE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最大平飞</w:t>
      </w:r>
      <w:r>
        <w:rPr>
          <w:rFonts w:hint="default" w:ascii="Times New Roman" w:hAnsi="Times New Roman" w:eastAsia="仿宋_GB2312" w:cs="Times New Roman"/>
          <w:sz w:val="32"/>
          <w:szCs w:val="32"/>
        </w:rPr>
        <w:t>速度不</w:t>
      </w:r>
      <w:r>
        <w:rPr>
          <w:rFonts w:hint="default"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lang w:val="en-US" w:eastAsia="zh-CN"/>
        </w:rPr>
        <w:t>50千</w:t>
      </w:r>
      <w:r>
        <w:rPr>
          <w:rFonts w:hint="default" w:ascii="Times New Roman" w:hAnsi="Times New Roman" w:eastAsia="仿宋_GB2312" w:cs="Times New Roman"/>
          <w:sz w:val="32"/>
          <w:szCs w:val="32"/>
        </w:rPr>
        <w:t>米/</w:t>
      </w:r>
      <w:r>
        <w:rPr>
          <w:rFonts w:hint="default" w:ascii="Times New Roman" w:hAnsi="Times New Roman" w:eastAsia="仿宋_GB2312" w:cs="Times New Roman"/>
          <w:sz w:val="32"/>
          <w:szCs w:val="32"/>
          <w:lang w:eastAsia="zh-CN"/>
        </w:rPr>
        <w:t>小时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最大</w:t>
      </w:r>
      <w:r>
        <w:rPr>
          <w:rFonts w:hint="default" w:ascii="Times New Roman" w:hAnsi="Times New Roman" w:eastAsia="仿宋_GB2312" w:cs="Times New Roman"/>
          <w:sz w:val="32"/>
          <w:szCs w:val="32"/>
        </w:rPr>
        <w:t>飞行真高不超过30米，最大飞行半径不超过2000米，</w:t>
      </w:r>
      <w:r>
        <w:rPr>
          <w:rFonts w:hint="default" w:ascii="Times New Roman" w:hAnsi="Times New Roman" w:eastAsia="仿宋_GB2312" w:cs="Times New Roman"/>
          <w:sz w:val="32"/>
          <w:szCs w:val="32"/>
          <w:lang w:eastAsia="zh-CN"/>
        </w:rPr>
        <w:t>具备空域保持能力和可靠被监视能力</w:t>
      </w:r>
      <w:r>
        <w:rPr>
          <w:rFonts w:hint="default" w:ascii="Times New Roman" w:hAnsi="Times New Roman" w:eastAsia="仿宋_GB2312" w:cs="Times New Roman"/>
          <w:sz w:val="32"/>
          <w:szCs w:val="32"/>
        </w:rPr>
        <w:t>；</w:t>
      </w:r>
    </w:p>
    <w:p w14:paraId="05BEE06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3.有操作人员身份密钥接入装置，能够做到经密钥连接后方可作业飞行；</w:t>
      </w:r>
    </w:p>
    <w:p w14:paraId="7A272E9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4.加装有飞行控制芯片、电子围栏、避障系统软件、作业飞行数据实时记录存储设备，具备防重喷漏喷、防农药漂移功能，能够实现作业飞行可识别、可监测、可追查；</w:t>
      </w:r>
    </w:p>
    <w:p w14:paraId="1C6427D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5.获得农机购置与应用补贴机具资质采信认证机构颁发的农机自愿性产品认证证书。</w:t>
      </w:r>
    </w:p>
    <w:p w14:paraId="572500F3">
      <w:pPr>
        <w:spacing w:line="560" w:lineRule="exact"/>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生产企业条件</w:t>
      </w:r>
    </w:p>
    <w:p w14:paraId="50845C63">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1.建立有智能化管控平台，能够对其产品的作业飞行实行远程实时监测、安全管控</w:t>
      </w:r>
      <w:r>
        <w:rPr>
          <w:rFonts w:hint="eastAsia" w:ascii="Times New Roman" w:hAnsi="Times New Roman" w:eastAsia="仿宋_GB2312" w:cs="Times New Roman"/>
          <w:sz w:val="32"/>
          <w:szCs w:val="32"/>
          <w:lang w:eastAsia="zh-CN"/>
        </w:rPr>
        <w:t>。能够确保实施作业飞行时</w:t>
      </w:r>
      <w:r>
        <w:rPr>
          <w:rFonts w:hint="eastAsia" w:ascii="Times New Roman" w:hAnsi="Times New Roman" w:eastAsia="仿宋_GB2312" w:cs="Times New Roman"/>
          <w:color w:val="auto"/>
          <w:sz w:val="32"/>
          <w:szCs w:val="32"/>
          <w:lang w:eastAsia="zh-CN"/>
        </w:rPr>
        <w:t>按照国家有关规定向国家无人驾驶航空器一体化综合监管服务平台报送识别信息</w:t>
      </w:r>
      <w:r>
        <w:rPr>
          <w:rFonts w:hint="default" w:ascii="Times New Roman" w:hAnsi="Times New Roman" w:eastAsia="仿宋_GB2312" w:cs="Times New Roman"/>
          <w:color w:val="auto"/>
          <w:sz w:val="32"/>
          <w:szCs w:val="32"/>
        </w:rPr>
        <w:t>；</w:t>
      </w:r>
    </w:p>
    <w:p w14:paraId="2A66DAB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2.拥有健全的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无人驾驶航空器操作人员培训考核体系，有较强的培训师资力量，能够对其产品操作人员进行法律法规知识、安全飞行常识、基本操作技能、安全用药技术和突发情况应急处置等方面的培训考核；</w:t>
      </w:r>
    </w:p>
    <w:p w14:paraId="10DEF09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3.按照我省投档审核及相关文件要求，完成自主投档等工作；</w:t>
      </w:r>
    </w:p>
    <w:p w14:paraId="497620A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4.所有在我省申领补贴的产品，其作业飞行记录应保存不少于3年；</w:t>
      </w:r>
    </w:p>
    <w:p w14:paraId="74B77A2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5.具备良好的售后服务能力，在我省范围内设立不少于2个售后服务中心；</w:t>
      </w:r>
    </w:p>
    <w:p w14:paraId="287BF02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6.签订辽宁省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无人驾驶航空器生产企业承诺书（附件2）。</w:t>
      </w:r>
    </w:p>
    <w:p w14:paraId="6B366A0E">
      <w:pPr>
        <w:spacing w:line="560" w:lineRule="exact"/>
        <w:ind w:firstLine="640" w:firstLineChars="200"/>
        <w:rPr>
          <w:rFonts w:eastAsia="黑体"/>
          <w:sz w:val="32"/>
          <w:szCs w:val="32"/>
        </w:rPr>
      </w:pPr>
      <w:r>
        <w:rPr>
          <w:rFonts w:hint="eastAsia" w:eastAsia="黑体"/>
          <w:sz w:val="32"/>
          <w:szCs w:val="32"/>
          <w:lang w:eastAsia="zh-CN"/>
        </w:rPr>
        <w:t>四</w:t>
      </w:r>
      <w:r>
        <w:rPr>
          <w:rFonts w:eastAsia="黑体"/>
          <w:sz w:val="32"/>
          <w:szCs w:val="32"/>
        </w:rPr>
        <w:t>、补贴申请条件</w:t>
      </w:r>
    </w:p>
    <w:p w14:paraId="2DB8EDE4">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（一）补贴机具必须是本方案</w:t>
      </w:r>
      <w:r>
        <w:rPr>
          <w:rFonts w:hint="default" w:ascii="Times New Roman" w:hAnsi="Times New Roman" w:eastAsia="仿宋_GB2312" w:cs="Times New Roman"/>
          <w:sz w:val="32"/>
          <w:szCs w:val="32"/>
        </w:rPr>
        <w:t>印发之日后购置且符合政策要求的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无人驾驶航空器（以发票日期为准）。</w:t>
      </w:r>
    </w:p>
    <w:p w14:paraId="1F352CE2">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在申报补贴前，已按照《民用无人驾驶航空器实名制登记管理规定》完成实名登记或国籍登记，并在申请补贴的机具上粘贴登记标志；</w:t>
      </w:r>
    </w:p>
    <w:p w14:paraId="64BE3CD2">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已投保财产损失险和第三者责任险，并提供保险单，保险期不少于1年；</w:t>
      </w:r>
    </w:p>
    <w:p w14:paraId="673947A6">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已完成不少于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亩的</w:t>
      </w:r>
      <w:r>
        <w:rPr>
          <w:rFonts w:hint="eastAsia" w:ascii="Times New Roman" w:hAnsi="Times New Roman" w:eastAsia="仿宋_GB2312" w:cs="Times New Roman"/>
          <w:sz w:val="32"/>
          <w:szCs w:val="32"/>
          <w:lang w:eastAsia="zh-CN"/>
        </w:rPr>
        <w:t>农业生产</w:t>
      </w:r>
      <w:r>
        <w:rPr>
          <w:rFonts w:hint="default" w:ascii="Times New Roman" w:hAnsi="Times New Roman" w:eastAsia="仿宋_GB2312" w:cs="Times New Roman"/>
          <w:sz w:val="32"/>
          <w:szCs w:val="32"/>
        </w:rPr>
        <w:t>作业量，需提供作业合同、作业量证明等相关材料；</w:t>
      </w:r>
    </w:p>
    <w:p w14:paraId="6FAF2E39">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签订辽宁省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无人驾驶航空器补贴对象承诺书（附件3）。</w:t>
      </w:r>
    </w:p>
    <w:p w14:paraId="715F1D72">
      <w:pPr>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、其他事项</w:t>
      </w:r>
    </w:p>
    <w:p w14:paraId="792608B4">
      <w:pPr>
        <w:spacing w:line="560" w:lineRule="exact"/>
        <w:ind w:firstLine="643" w:firstLineChars="200"/>
        <w:rPr>
          <w:rFonts w:hint="default" w:ascii="Times New Roman" w:hAnsi="Times New Roman" w:eastAsia="仿宋_GB2312" w:cs="Times New Roman"/>
          <w:sz w:val="32"/>
          <w:szCs w:val="32"/>
        </w:rPr>
      </w:pPr>
      <w:r>
        <w:rPr>
          <w:rFonts w:hint="eastAsia" w:ascii="楷体" w:hAnsi="楷体" w:eastAsia="楷体"/>
          <w:b/>
          <w:sz w:val="32"/>
          <w:szCs w:val="32"/>
        </w:rPr>
        <w:t>（一）补贴申领</w:t>
      </w:r>
      <w:r>
        <w:rPr>
          <w:rFonts w:hint="eastAsia" w:ascii="仿宋_GB2312" w:eastAsia="仿宋_GB2312"/>
          <w:sz w:val="32"/>
          <w:szCs w:val="32"/>
        </w:rPr>
        <w:t>。</w:t>
      </w:r>
      <w:r>
        <w:rPr>
          <w:rFonts w:hint="default" w:ascii="Times New Roman" w:hAnsi="Times New Roman" w:eastAsia="仿宋_GB2312" w:cs="Times New Roman"/>
          <w:sz w:val="32"/>
          <w:szCs w:val="32"/>
        </w:rPr>
        <w:t>按照农机购置与应用补贴政策规定的操作流程和审核要求办理。购机发票或补贴申办服务系统内应注明出厂编号（机身编码）及对应的飞控编码。</w:t>
      </w:r>
    </w:p>
    <w:p w14:paraId="04E76ADC">
      <w:pPr>
        <w:spacing w:line="560" w:lineRule="exact"/>
        <w:ind w:firstLine="643" w:firstLineChars="200"/>
        <w:rPr>
          <w:rFonts w:ascii="仿宋_GB2312" w:eastAsia="仿宋_GB2312"/>
          <w:sz w:val="32"/>
          <w:szCs w:val="32"/>
        </w:rPr>
      </w:pPr>
      <w:r>
        <w:rPr>
          <w:rFonts w:hint="eastAsia" w:ascii="楷体" w:hAnsi="楷体" w:eastAsia="楷体"/>
          <w:b/>
          <w:sz w:val="32"/>
          <w:szCs w:val="32"/>
        </w:rPr>
        <w:t>（二）风险管控</w:t>
      </w:r>
      <w:r>
        <w:rPr>
          <w:rFonts w:hint="eastAsia" w:ascii="仿宋_GB2312" w:eastAsia="仿宋_GB2312"/>
          <w:sz w:val="32"/>
          <w:szCs w:val="32"/>
        </w:rPr>
        <w:t>。</w:t>
      </w:r>
      <w:r>
        <w:rPr>
          <w:rFonts w:hint="default" w:ascii="Times New Roman" w:hAnsi="Times New Roman" w:eastAsia="仿宋_GB2312" w:cs="Times New Roman"/>
          <w:sz w:val="32"/>
          <w:szCs w:val="32"/>
        </w:rPr>
        <w:t>各县（市、区）要切实加强监管，审慎兑付补贴资金。如发现补贴产品存在明显缺陷或可能存在重大政策风险的，要立即暂停受理，并向上级主管部门报告。</w:t>
      </w:r>
    </w:p>
    <w:p w14:paraId="7C7B2A12">
      <w:pPr>
        <w:spacing w:line="560" w:lineRule="exact"/>
        <w:ind w:firstLine="643" w:firstLineChars="200"/>
        <w:rPr>
          <w:rFonts w:hint="default" w:ascii="Times New Roman" w:hAnsi="Times New Roman" w:eastAsia="仿宋_GB2312" w:cs="Times New Roman"/>
          <w:sz w:val="32"/>
          <w:szCs w:val="32"/>
        </w:rPr>
      </w:pPr>
      <w:r>
        <w:rPr>
          <w:rFonts w:hint="eastAsia" w:ascii="楷体" w:hAnsi="楷体" w:eastAsia="楷体"/>
          <w:b/>
          <w:sz w:val="32"/>
          <w:szCs w:val="32"/>
        </w:rPr>
        <w:t>（三）年度总结</w:t>
      </w:r>
      <w:r>
        <w:rPr>
          <w:rFonts w:hint="eastAsia" w:ascii="仿宋_GB2312" w:eastAsia="仿宋_GB2312"/>
          <w:sz w:val="32"/>
          <w:szCs w:val="32"/>
        </w:rPr>
        <w:t>。</w:t>
      </w:r>
      <w:r>
        <w:rPr>
          <w:rFonts w:hint="default" w:ascii="Times New Roman" w:hAnsi="Times New Roman" w:eastAsia="仿宋_GB2312" w:cs="Times New Roman"/>
          <w:sz w:val="32"/>
          <w:szCs w:val="32"/>
        </w:rPr>
        <w:t>各地加强补贴产品</w:t>
      </w:r>
      <w:r>
        <w:rPr>
          <w:rFonts w:hint="eastAsia" w:ascii="Times New Roman" w:hAnsi="Times New Roman" w:eastAsia="仿宋_GB2312" w:cs="Times New Roman"/>
          <w:sz w:val="32"/>
          <w:szCs w:val="32"/>
          <w:lang w:eastAsia="zh-CN"/>
        </w:rPr>
        <w:t>农事</w:t>
      </w:r>
      <w:r>
        <w:rPr>
          <w:rFonts w:hint="default" w:ascii="Times New Roman" w:hAnsi="Times New Roman" w:eastAsia="仿宋_GB2312" w:cs="Times New Roman"/>
          <w:sz w:val="32"/>
          <w:szCs w:val="32"/>
        </w:rPr>
        <w:t>作业效果的跟踪了解，总结</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运行管理经验和规律。认真评估政策实施情况，包括机具补贴情况、政策实施效益、补贴对象评价及意见、存在的问题、政策完善建议等，与年度农机购置与应用补贴工作总结一并报送省农业农村厅、省财政厅。</w:t>
      </w:r>
    </w:p>
    <w:p w14:paraId="3546EE2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农业农村部、财政部关于</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无人驾驶航空器购置</w:t>
      </w:r>
      <w:r>
        <w:rPr>
          <w:rFonts w:hint="eastAsia"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补贴工作如有新的要求，将另行通知。</w:t>
      </w:r>
    </w:p>
    <w:p w14:paraId="1613A04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无人驾驶航空器补贴额一览表</w:t>
      </w:r>
    </w:p>
    <w:p w14:paraId="005C0D58">
      <w:pPr>
        <w:spacing w:line="560" w:lineRule="exact"/>
        <w:ind w:left="479" w:leftChars="228" w:firstLine="1120" w:firstLineChars="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无人驾驶航空器生产企业承诺书</w:t>
      </w:r>
    </w:p>
    <w:p w14:paraId="2C7FC6CC">
      <w:pPr>
        <w:spacing w:line="560" w:lineRule="exact"/>
        <w:ind w:left="479" w:leftChars="228" w:firstLine="1120" w:firstLineChars="3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3．辽宁省</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无人驾驶航空器补贴对象承诺书</w:t>
      </w:r>
    </w:p>
    <w:p w14:paraId="0177A6F0">
      <w:pPr>
        <w:spacing w:line="560" w:lineRule="exact"/>
        <w:ind w:firstLine="640" w:firstLineChars="200"/>
        <w:rPr>
          <w:rFonts w:hint="default" w:ascii="Times New Roman" w:hAnsi="Times New Roman" w:eastAsia="仿宋_GB2312" w:cs="Times New Roman"/>
          <w:sz w:val="32"/>
          <w:szCs w:val="32"/>
        </w:rPr>
      </w:pPr>
    </w:p>
    <w:p w14:paraId="350E04B2">
      <w:pPr>
        <w:spacing w:line="560" w:lineRule="exact"/>
        <w:ind w:firstLine="640" w:firstLineChars="200"/>
        <w:rPr>
          <w:rFonts w:hint="default" w:ascii="Times New Roman" w:hAnsi="Times New Roman" w:eastAsia="仿宋_GB2312" w:cs="Times New Roman"/>
          <w:sz w:val="32"/>
          <w:szCs w:val="32"/>
        </w:rPr>
      </w:pPr>
    </w:p>
    <w:p w14:paraId="294DAF75">
      <w:pPr>
        <w:spacing w:line="560" w:lineRule="exact"/>
        <w:ind w:right="640"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1B34B251">
      <w:pPr>
        <w:spacing w:line="560" w:lineRule="exact"/>
        <w:rPr>
          <w:rFonts w:hint="default" w:ascii="Times New Roman" w:hAnsi="Times New Roman" w:eastAsia="仿宋_GB2312" w:cs="Times New Roman"/>
          <w:sz w:val="32"/>
          <w:szCs w:val="32"/>
        </w:rPr>
      </w:pPr>
    </w:p>
    <w:p w14:paraId="75261D3C">
      <w:pPr>
        <w:spacing w:line="560" w:lineRule="exact"/>
        <w:rPr>
          <w:rFonts w:hint="default" w:ascii="Times New Roman" w:hAnsi="Times New Roman" w:eastAsia="黑体" w:cs="Times New Roman"/>
          <w:sz w:val="32"/>
          <w:szCs w:val="32"/>
        </w:rPr>
      </w:pPr>
    </w:p>
    <w:p w14:paraId="11BF9FB3">
      <w:pPr>
        <w:spacing w:line="560" w:lineRule="exact"/>
        <w:rPr>
          <w:rFonts w:eastAsia="黑体"/>
          <w:sz w:val="32"/>
          <w:szCs w:val="32"/>
        </w:rPr>
      </w:pPr>
    </w:p>
    <w:p w14:paraId="25E9BBBC">
      <w:pPr>
        <w:spacing w:line="560" w:lineRule="exact"/>
        <w:rPr>
          <w:rFonts w:eastAsia="黑体"/>
          <w:sz w:val="32"/>
          <w:szCs w:val="32"/>
        </w:rPr>
      </w:pPr>
    </w:p>
    <w:p w14:paraId="536529E9">
      <w:pPr>
        <w:spacing w:line="560" w:lineRule="exact"/>
        <w:rPr>
          <w:rFonts w:eastAsia="黑体"/>
          <w:sz w:val="32"/>
          <w:szCs w:val="32"/>
        </w:rPr>
      </w:pPr>
    </w:p>
    <w:p w14:paraId="58F2DD3E">
      <w:pPr>
        <w:spacing w:line="560" w:lineRule="exact"/>
        <w:rPr>
          <w:rFonts w:eastAsia="黑体"/>
          <w:sz w:val="32"/>
          <w:szCs w:val="32"/>
        </w:rPr>
      </w:pPr>
    </w:p>
    <w:p w14:paraId="2E0E244E">
      <w:pPr>
        <w:spacing w:line="560" w:lineRule="exact"/>
        <w:rPr>
          <w:rFonts w:eastAsia="黑体"/>
          <w:sz w:val="32"/>
          <w:szCs w:val="32"/>
        </w:rPr>
      </w:pPr>
    </w:p>
    <w:p w14:paraId="4A5C0ADE">
      <w:pPr>
        <w:spacing w:line="560" w:lineRule="exact"/>
        <w:rPr>
          <w:rFonts w:eastAsia="黑体"/>
          <w:sz w:val="32"/>
          <w:szCs w:val="32"/>
        </w:rPr>
      </w:pPr>
    </w:p>
    <w:p w14:paraId="775BBECA">
      <w:pPr>
        <w:spacing w:line="560" w:lineRule="exact"/>
        <w:rPr>
          <w:rFonts w:eastAsia="黑体"/>
          <w:sz w:val="32"/>
          <w:szCs w:val="32"/>
        </w:rPr>
      </w:pPr>
    </w:p>
    <w:p w14:paraId="75E182C9">
      <w:pPr>
        <w:spacing w:line="560" w:lineRule="exact"/>
        <w:rPr>
          <w:rFonts w:eastAsia="黑体"/>
          <w:sz w:val="32"/>
          <w:szCs w:val="32"/>
        </w:rPr>
      </w:pPr>
    </w:p>
    <w:p w14:paraId="572E36F3">
      <w:pPr>
        <w:spacing w:line="560" w:lineRule="exact"/>
        <w:rPr>
          <w:rFonts w:eastAsia="黑体"/>
          <w:sz w:val="32"/>
          <w:szCs w:val="32"/>
        </w:rPr>
      </w:pPr>
    </w:p>
    <w:p w14:paraId="60AF30B3">
      <w:pPr>
        <w:spacing w:line="560" w:lineRule="exact"/>
        <w:rPr>
          <w:rFonts w:eastAsia="黑体"/>
          <w:sz w:val="32"/>
          <w:szCs w:val="32"/>
        </w:rPr>
      </w:pPr>
    </w:p>
    <w:p w14:paraId="63FE223B">
      <w:pPr>
        <w:spacing w:line="560" w:lineRule="exact"/>
        <w:rPr>
          <w:rFonts w:eastAsia="黑体"/>
          <w:sz w:val="32"/>
          <w:szCs w:val="32"/>
        </w:rPr>
      </w:pPr>
    </w:p>
    <w:p w14:paraId="2962CEBF">
      <w:pPr>
        <w:spacing w:line="560" w:lineRule="exact"/>
        <w:rPr>
          <w:rFonts w:eastAsia="黑体"/>
          <w:sz w:val="32"/>
          <w:szCs w:val="32"/>
        </w:rPr>
      </w:pPr>
    </w:p>
    <w:p w14:paraId="5051FECD">
      <w:pPr>
        <w:spacing w:line="560" w:lineRule="exact"/>
        <w:rPr>
          <w:rFonts w:eastAsia="黑体"/>
          <w:sz w:val="32"/>
          <w:szCs w:val="32"/>
        </w:rPr>
      </w:pPr>
    </w:p>
    <w:p w14:paraId="1C575337">
      <w:pPr>
        <w:spacing w:line="560" w:lineRule="exact"/>
        <w:rPr>
          <w:rFonts w:eastAsia="黑体"/>
          <w:sz w:val="32"/>
          <w:szCs w:val="32"/>
        </w:rPr>
      </w:pPr>
    </w:p>
    <w:p w14:paraId="2C64CA5F">
      <w:pPr>
        <w:spacing w:line="560" w:lineRule="exact"/>
        <w:rPr>
          <w:rFonts w:eastAsia="黑体"/>
          <w:sz w:val="32"/>
          <w:szCs w:val="32"/>
        </w:rPr>
      </w:pPr>
    </w:p>
    <w:p w14:paraId="05EE05B7">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小标宋简体"/>
          <w:sz w:val="44"/>
          <w:szCs w:val="44"/>
        </w:rPr>
      </w:pPr>
      <w:r>
        <w:rPr>
          <w:rFonts w:eastAsia="黑体"/>
          <w:sz w:val="32"/>
          <w:szCs w:val="32"/>
        </w:rPr>
        <w:t>附件1</w:t>
      </w:r>
    </w:p>
    <w:p w14:paraId="03CA83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简体"/>
          <w:sz w:val="36"/>
          <w:szCs w:val="36"/>
        </w:rPr>
      </w:pPr>
      <w:r>
        <w:rPr>
          <w:rFonts w:hint="eastAsia" w:eastAsia="方正小标宋简体"/>
          <w:sz w:val="36"/>
          <w:szCs w:val="36"/>
        </w:rPr>
        <w:t>辽宁</w:t>
      </w:r>
      <w:r>
        <w:rPr>
          <w:rFonts w:eastAsia="方正小标宋简体"/>
          <w:sz w:val="36"/>
          <w:szCs w:val="36"/>
        </w:rPr>
        <w:t>省</w:t>
      </w:r>
      <w:r>
        <w:rPr>
          <w:rFonts w:hint="eastAsia" w:eastAsia="方正小标宋简体"/>
          <w:sz w:val="36"/>
          <w:szCs w:val="36"/>
          <w:lang w:eastAsia="zh-CN"/>
        </w:rPr>
        <w:t>农用</w:t>
      </w:r>
      <w:r>
        <w:rPr>
          <w:rFonts w:eastAsia="方正小标宋简体"/>
          <w:sz w:val="36"/>
          <w:szCs w:val="36"/>
        </w:rPr>
        <w:t>无人驾驶航空器补贴额一览表</w:t>
      </w:r>
    </w:p>
    <w:tbl>
      <w:tblPr>
        <w:tblStyle w:val="6"/>
        <w:tblpPr w:leftFromText="180" w:rightFromText="180" w:vertAnchor="text" w:horzAnchor="page" w:tblpX="1674" w:tblpY="29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696"/>
        <w:gridCol w:w="716"/>
        <w:gridCol w:w="1208"/>
        <w:gridCol w:w="4587"/>
        <w:gridCol w:w="945"/>
      </w:tblGrid>
      <w:tr w14:paraId="1C57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44" w:type="pct"/>
            <w:vAlign w:val="center"/>
          </w:tcPr>
          <w:p w14:paraId="0EB4E392">
            <w:pPr>
              <w:spacing w:line="320" w:lineRule="exact"/>
              <w:jc w:val="center"/>
              <w:rPr>
                <w:rFonts w:ascii="黑体" w:hAnsi="黑体" w:eastAsia="黑体"/>
                <w:sz w:val="24"/>
              </w:rPr>
            </w:pPr>
            <w:r>
              <w:rPr>
                <w:rFonts w:ascii="黑体" w:hAnsi="黑体" w:eastAsia="黑体"/>
                <w:sz w:val="24"/>
              </w:rPr>
              <w:t>大类</w:t>
            </w:r>
          </w:p>
        </w:tc>
        <w:tc>
          <w:tcPr>
            <w:tcW w:w="389" w:type="pct"/>
            <w:vAlign w:val="center"/>
          </w:tcPr>
          <w:p w14:paraId="0C54DD00">
            <w:pPr>
              <w:spacing w:line="320" w:lineRule="exact"/>
              <w:jc w:val="center"/>
              <w:rPr>
                <w:rFonts w:ascii="黑体" w:hAnsi="黑体" w:eastAsia="黑体"/>
                <w:sz w:val="24"/>
              </w:rPr>
            </w:pPr>
            <w:r>
              <w:rPr>
                <w:rFonts w:ascii="黑体" w:hAnsi="黑体" w:eastAsia="黑体"/>
                <w:sz w:val="24"/>
              </w:rPr>
              <w:t>小类</w:t>
            </w:r>
          </w:p>
        </w:tc>
        <w:tc>
          <w:tcPr>
            <w:tcW w:w="400" w:type="pct"/>
            <w:vAlign w:val="center"/>
          </w:tcPr>
          <w:p w14:paraId="0EEBC12D">
            <w:pPr>
              <w:spacing w:line="320" w:lineRule="exact"/>
              <w:jc w:val="center"/>
              <w:rPr>
                <w:rFonts w:ascii="黑体" w:hAnsi="黑体" w:eastAsia="黑体"/>
                <w:sz w:val="24"/>
              </w:rPr>
            </w:pPr>
            <w:r>
              <w:rPr>
                <w:rFonts w:ascii="黑体" w:hAnsi="黑体" w:eastAsia="黑体"/>
                <w:sz w:val="24"/>
              </w:rPr>
              <w:t>品目</w:t>
            </w:r>
          </w:p>
        </w:tc>
        <w:tc>
          <w:tcPr>
            <w:tcW w:w="675" w:type="pct"/>
            <w:vAlign w:val="center"/>
          </w:tcPr>
          <w:p w14:paraId="4AC3E60C">
            <w:pPr>
              <w:spacing w:line="320" w:lineRule="exact"/>
              <w:jc w:val="center"/>
              <w:rPr>
                <w:rFonts w:ascii="黑体" w:hAnsi="黑体" w:eastAsia="黑体"/>
                <w:sz w:val="24"/>
              </w:rPr>
            </w:pPr>
            <w:r>
              <w:rPr>
                <w:rFonts w:ascii="黑体" w:hAnsi="黑体" w:eastAsia="黑体"/>
                <w:sz w:val="24"/>
              </w:rPr>
              <w:t>档次名称</w:t>
            </w:r>
          </w:p>
        </w:tc>
        <w:tc>
          <w:tcPr>
            <w:tcW w:w="2563" w:type="pct"/>
            <w:vAlign w:val="center"/>
          </w:tcPr>
          <w:p w14:paraId="004E828C">
            <w:pPr>
              <w:spacing w:line="320" w:lineRule="exact"/>
              <w:jc w:val="center"/>
              <w:rPr>
                <w:rFonts w:ascii="黑体" w:hAnsi="黑体" w:eastAsia="黑体"/>
                <w:sz w:val="24"/>
              </w:rPr>
            </w:pPr>
            <w:r>
              <w:rPr>
                <w:rFonts w:ascii="黑体" w:hAnsi="黑体" w:eastAsia="黑体"/>
                <w:sz w:val="24"/>
              </w:rPr>
              <w:t>基本配置和参数</w:t>
            </w:r>
          </w:p>
        </w:tc>
        <w:tc>
          <w:tcPr>
            <w:tcW w:w="527" w:type="pct"/>
            <w:vAlign w:val="center"/>
          </w:tcPr>
          <w:p w14:paraId="31E1824A">
            <w:pPr>
              <w:spacing w:line="320" w:lineRule="exact"/>
              <w:jc w:val="center"/>
              <w:rPr>
                <w:rFonts w:ascii="黑体" w:hAnsi="黑体" w:eastAsia="黑体"/>
                <w:sz w:val="24"/>
              </w:rPr>
            </w:pPr>
            <w:r>
              <w:rPr>
                <w:rFonts w:ascii="黑体" w:hAnsi="黑体" w:eastAsia="黑体"/>
                <w:sz w:val="24"/>
              </w:rPr>
              <w:t>补贴额（元）</w:t>
            </w:r>
          </w:p>
        </w:tc>
      </w:tr>
      <w:tr w14:paraId="3227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restart"/>
            <w:vAlign w:val="center"/>
          </w:tcPr>
          <w:p w14:paraId="1265F113">
            <w:pPr>
              <w:spacing w:line="320" w:lineRule="exact"/>
              <w:rPr>
                <w:rFonts w:eastAsia="仿宋_GB2312"/>
                <w:sz w:val="24"/>
              </w:rPr>
            </w:pPr>
            <w:r>
              <w:rPr>
                <w:rFonts w:eastAsia="仿宋_GB2312"/>
                <w:sz w:val="24"/>
              </w:rPr>
              <w:t>田间管理机械</w:t>
            </w:r>
          </w:p>
        </w:tc>
        <w:tc>
          <w:tcPr>
            <w:tcW w:w="389" w:type="pct"/>
            <w:vMerge w:val="restart"/>
            <w:vAlign w:val="center"/>
          </w:tcPr>
          <w:p w14:paraId="5017F267">
            <w:pPr>
              <w:spacing w:line="320" w:lineRule="exact"/>
              <w:rPr>
                <w:rFonts w:eastAsia="仿宋_GB2312"/>
                <w:sz w:val="24"/>
              </w:rPr>
            </w:pPr>
            <w:r>
              <w:rPr>
                <w:rFonts w:eastAsia="仿宋_GB2312"/>
                <w:sz w:val="24"/>
              </w:rPr>
              <w:t>植保机械</w:t>
            </w:r>
          </w:p>
        </w:tc>
        <w:tc>
          <w:tcPr>
            <w:tcW w:w="400" w:type="pct"/>
            <w:vMerge w:val="restart"/>
            <w:vAlign w:val="center"/>
          </w:tcPr>
          <w:p w14:paraId="7C15E80A">
            <w:pPr>
              <w:spacing w:line="320" w:lineRule="exact"/>
              <w:rPr>
                <w:rFonts w:hint="eastAsia" w:eastAsia="仿宋_GB2312"/>
                <w:sz w:val="24"/>
                <w:lang w:eastAsia="zh-CN"/>
              </w:rPr>
            </w:pPr>
            <w:r>
              <w:rPr>
                <w:rFonts w:hint="eastAsia" w:eastAsia="仿宋_GB2312"/>
                <w:sz w:val="24"/>
                <w:lang w:eastAsia="zh-CN"/>
              </w:rPr>
              <w:t>农用（</w:t>
            </w:r>
            <w:r>
              <w:rPr>
                <w:rFonts w:eastAsia="仿宋_GB2312"/>
                <w:sz w:val="24"/>
              </w:rPr>
              <w:t>植保</w:t>
            </w:r>
            <w:r>
              <w:rPr>
                <w:rFonts w:hint="eastAsia" w:eastAsia="仿宋_GB2312"/>
                <w:sz w:val="24"/>
                <w:lang w:eastAsia="zh-CN"/>
              </w:rPr>
              <w:t>）</w:t>
            </w:r>
            <w:r>
              <w:rPr>
                <w:rFonts w:eastAsia="仿宋_GB2312"/>
                <w:sz w:val="24"/>
              </w:rPr>
              <w:t>无人驾驶航空器</w:t>
            </w:r>
            <w:r>
              <w:rPr>
                <w:rFonts w:hint="eastAsia" w:eastAsia="仿宋_GB2312"/>
                <w:sz w:val="24"/>
                <w:lang w:eastAsia="zh-CN"/>
              </w:rPr>
              <w:t>（可含撒播等功能）</w:t>
            </w:r>
          </w:p>
        </w:tc>
        <w:tc>
          <w:tcPr>
            <w:tcW w:w="675" w:type="pct"/>
          </w:tcPr>
          <w:p w14:paraId="6F9AFE82">
            <w:pPr>
              <w:spacing w:line="320" w:lineRule="exact"/>
              <w:rPr>
                <w:rFonts w:eastAsia="仿宋_GB2312"/>
                <w:sz w:val="24"/>
              </w:rPr>
            </w:pPr>
            <w:r>
              <w:rPr>
                <w:rFonts w:eastAsia="仿宋_GB2312"/>
                <w:sz w:val="24"/>
              </w:rPr>
              <w:t>10－20L多旋翼植保无人驾驶航空器</w:t>
            </w:r>
          </w:p>
        </w:tc>
        <w:tc>
          <w:tcPr>
            <w:tcW w:w="2563" w:type="pct"/>
          </w:tcPr>
          <w:p w14:paraId="286242B3">
            <w:pPr>
              <w:spacing w:line="320" w:lineRule="exact"/>
              <w:rPr>
                <w:rFonts w:eastAsia="仿宋_GB2312"/>
                <w:sz w:val="24"/>
              </w:rPr>
            </w:pPr>
            <w:r>
              <w:rPr>
                <w:rFonts w:eastAsia="仿宋_GB2312"/>
                <w:sz w:val="24"/>
              </w:rPr>
              <w:t>10L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eastAsia="仿宋_GB2312"/>
                <w:sz w:val="24"/>
              </w:rPr>
              <w:t>20L;多旋翼；电动、油动、油电混动；电动须配置智能电池系统，含智能电池2组及以上；具有避障系统；具有RTK的高精度卫星导航定位系统；具有电子围栏</w:t>
            </w:r>
          </w:p>
        </w:tc>
        <w:tc>
          <w:tcPr>
            <w:tcW w:w="527" w:type="pct"/>
            <w:vAlign w:val="center"/>
          </w:tcPr>
          <w:p w14:paraId="2AF71CEC">
            <w:pPr>
              <w:spacing w:line="320" w:lineRule="exact"/>
              <w:jc w:val="center"/>
              <w:rPr>
                <w:rFonts w:eastAsia="仿宋_GB2312"/>
                <w:sz w:val="24"/>
              </w:rPr>
            </w:pPr>
            <w:r>
              <w:rPr>
                <w:rFonts w:eastAsia="仿宋_GB2312"/>
                <w:sz w:val="24"/>
              </w:rPr>
              <w:t>6000</w:t>
            </w:r>
          </w:p>
        </w:tc>
      </w:tr>
      <w:tr w14:paraId="1379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2A1BA2D9">
            <w:pPr>
              <w:spacing w:line="320" w:lineRule="exact"/>
              <w:rPr>
                <w:rFonts w:eastAsia="仿宋_GB2312"/>
                <w:sz w:val="24"/>
              </w:rPr>
            </w:pPr>
          </w:p>
        </w:tc>
        <w:tc>
          <w:tcPr>
            <w:tcW w:w="389" w:type="pct"/>
            <w:vMerge w:val="continue"/>
          </w:tcPr>
          <w:p w14:paraId="5A607FCE">
            <w:pPr>
              <w:spacing w:line="320" w:lineRule="exact"/>
              <w:rPr>
                <w:rFonts w:eastAsia="仿宋_GB2312"/>
                <w:sz w:val="24"/>
              </w:rPr>
            </w:pPr>
          </w:p>
        </w:tc>
        <w:tc>
          <w:tcPr>
            <w:tcW w:w="400" w:type="pct"/>
            <w:vMerge w:val="continue"/>
          </w:tcPr>
          <w:p w14:paraId="22AEA875">
            <w:pPr>
              <w:spacing w:line="320" w:lineRule="exact"/>
              <w:rPr>
                <w:rFonts w:eastAsia="仿宋_GB2312"/>
                <w:sz w:val="24"/>
              </w:rPr>
            </w:pPr>
          </w:p>
        </w:tc>
        <w:tc>
          <w:tcPr>
            <w:tcW w:w="675" w:type="pct"/>
          </w:tcPr>
          <w:p w14:paraId="49A0ACA8">
            <w:pPr>
              <w:spacing w:line="320" w:lineRule="exact"/>
              <w:rPr>
                <w:rFonts w:eastAsia="仿宋_GB2312"/>
                <w:sz w:val="24"/>
              </w:rPr>
            </w:pPr>
            <w:r>
              <w:rPr>
                <w:rFonts w:eastAsia="仿宋_GB2312"/>
                <w:sz w:val="24"/>
              </w:rPr>
              <w:t>20－30L多旋翼植保无人驾驶航空器</w:t>
            </w:r>
          </w:p>
        </w:tc>
        <w:tc>
          <w:tcPr>
            <w:tcW w:w="2563" w:type="pct"/>
          </w:tcPr>
          <w:p w14:paraId="2D93BB79">
            <w:pPr>
              <w:spacing w:line="320" w:lineRule="exact"/>
              <w:rPr>
                <w:rFonts w:eastAsia="仿宋_GB2312"/>
                <w:sz w:val="24"/>
              </w:rPr>
            </w:pPr>
            <w:r>
              <w:rPr>
                <w:rFonts w:eastAsia="仿宋_GB2312"/>
                <w:sz w:val="24"/>
              </w:rPr>
              <w:t>20L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eastAsia="仿宋_GB2312"/>
                <w:sz w:val="24"/>
              </w:rPr>
              <w:t>30L;多旋翼；电动、油动、油电混动；电动须配置智能电池系统，含智能电池2组及以上；具有避障系统；具有RTK的高精度卫星导航定位系统；具有电子围栏</w:t>
            </w:r>
          </w:p>
        </w:tc>
        <w:tc>
          <w:tcPr>
            <w:tcW w:w="527" w:type="pct"/>
            <w:vAlign w:val="center"/>
          </w:tcPr>
          <w:p w14:paraId="092A7808">
            <w:pPr>
              <w:spacing w:line="320" w:lineRule="exact"/>
              <w:jc w:val="center"/>
              <w:rPr>
                <w:rFonts w:eastAsia="仿宋_GB2312"/>
                <w:sz w:val="24"/>
              </w:rPr>
            </w:pPr>
            <w:r>
              <w:rPr>
                <w:rFonts w:eastAsia="仿宋_GB2312"/>
                <w:sz w:val="24"/>
              </w:rPr>
              <w:t>9000</w:t>
            </w:r>
          </w:p>
        </w:tc>
      </w:tr>
      <w:tr w14:paraId="5F33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3E3287CA">
            <w:pPr>
              <w:spacing w:line="320" w:lineRule="exact"/>
              <w:rPr>
                <w:rFonts w:eastAsia="仿宋_GB2312"/>
                <w:sz w:val="24"/>
              </w:rPr>
            </w:pPr>
          </w:p>
        </w:tc>
        <w:tc>
          <w:tcPr>
            <w:tcW w:w="389" w:type="pct"/>
            <w:vMerge w:val="continue"/>
          </w:tcPr>
          <w:p w14:paraId="2B66B876">
            <w:pPr>
              <w:spacing w:line="320" w:lineRule="exact"/>
              <w:rPr>
                <w:rFonts w:eastAsia="仿宋_GB2312"/>
                <w:sz w:val="24"/>
              </w:rPr>
            </w:pPr>
          </w:p>
        </w:tc>
        <w:tc>
          <w:tcPr>
            <w:tcW w:w="400" w:type="pct"/>
            <w:vMerge w:val="continue"/>
          </w:tcPr>
          <w:p w14:paraId="6111C52F">
            <w:pPr>
              <w:spacing w:line="320" w:lineRule="exact"/>
              <w:rPr>
                <w:rFonts w:eastAsia="仿宋_GB2312"/>
                <w:sz w:val="24"/>
              </w:rPr>
            </w:pPr>
          </w:p>
        </w:tc>
        <w:tc>
          <w:tcPr>
            <w:tcW w:w="675" w:type="pct"/>
          </w:tcPr>
          <w:p w14:paraId="49654328">
            <w:pPr>
              <w:spacing w:line="320" w:lineRule="exact"/>
              <w:rPr>
                <w:rFonts w:eastAsia="仿宋_GB2312"/>
                <w:sz w:val="24"/>
              </w:rPr>
            </w:pPr>
            <w:r>
              <w:rPr>
                <w:rFonts w:hint="eastAsia" w:eastAsia="仿宋_GB2312"/>
                <w:sz w:val="24"/>
                <w:lang w:val="en-US" w:eastAsia="zh-CN"/>
              </w:rPr>
              <w:t>3</w:t>
            </w:r>
            <w:r>
              <w:rPr>
                <w:rFonts w:eastAsia="仿宋_GB2312"/>
                <w:sz w:val="24"/>
              </w:rPr>
              <w:t>0－</w:t>
            </w:r>
            <w:r>
              <w:rPr>
                <w:rFonts w:hint="eastAsia" w:eastAsia="仿宋_GB2312"/>
                <w:sz w:val="24"/>
                <w:lang w:val="en-US" w:eastAsia="zh-CN"/>
              </w:rPr>
              <w:t>5</w:t>
            </w:r>
            <w:r>
              <w:rPr>
                <w:rFonts w:eastAsia="仿宋_GB2312"/>
                <w:sz w:val="24"/>
              </w:rPr>
              <w:t>0L多旋翼植保无人驾驶航空器</w:t>
            </w:r>
          </w:p>
        </w:tc>
        <w:tc>
          <w:tcPr>
            <w:tcW w:w="2563" w:type="pct"/>
          </w:tcPr>
          <w:p w14:paraId="0C9D3917">
            <w:pPr>
              <w:spacing w:line="320" w:lineRule="exact"/>
              <w:rPr>
                <w:rFonts w:eastAsia="仿宋_GB2312"/>
                <w:b/>
                <w:bCs/>
                <w:sz w:val="24"/>
              </w:rPr>
            </w:pPr>
            <w:r>
              <w:rPr>
                <w:rFonts w:hint="eastAsia" w:eastAsia="仿宋_GB2312"/>
                <w:sz w:val="24"/>
                <w:lang w:val="en-US" w:eastAsia="zh-CN"/>
              </w:rPr>
              <w:t>30</w:t>
            </w:r>
            <w:r>
              <w:rPr>
                <w:rFonts w:eastAsia="仿宋_GB2312"/>
                <w:sz w:val="24"/>
              </w:rPr>
              <w:t>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hint="eastAsia" w:eastAsia="仿宋_GB2312"/>
                <w:sz w:val="24"/>
                <w:lang w:val="en-US" w:eastAsia="zh-CN"/>
              </w:rPr>
              <w:t>5</w:t>
            </w:r>
            <w:r>
              <w:rPr>
                <w:rFonts w:eastAsia="仿宋_GB2312"/>
                <w:sz w:val="24"/>
              </w:rPr>
              <w:t>0L;多旋翼；电动、油动、油电混动；电动须配置智能电池系统，智能电池2组及以上；具有避障系统；具有RTK的高精度卫星导航定位系统；具有电子围栏</w:t>
            </w:r>
          </w:p>
        </w:tc>
        <w:tc>
          <w:tcPr>
            <w:tcW w:w="527" w:type="pct"/>
            <w:vAlign w:val="center"/>
          </w:tcPr>
          <w:p w14:paraId="04E0D019">
            <w:pPr>
              <w:spacing w:line="320" w:lineRule="exact"/>
              <w:jc w:val="center"/>
              <w:rPr>
                <w:rFonts w:eastAsia="仿宋_GB2312"/>
                <w:sz w:val="24"/>
              </w:rPr>
            </w:pPr>
            <w:r>
              <w:rPr>
                <w:rFonts w:eastAsia="仿宋_GB2312"/>
                <w:sz w:val="24"/>
              </w:rPr>
              <w:t>12000</w:t>
            </w:r>
          </w:p>
        </w:tc>
      </w:tr>
      <w:tr w14:paraId="6828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499E1897">
            <w:pPr>
              <w:spacing w:line="320" w:lineRule="exact"/>
              <w:rPr>
                <w:rFonts w:eastAsia="仿宋_GB2312"/>
                <w:sz w:val="24"/>
              </w:rPr>
            </w:pPr>
          </w:p>
        </w:tc>
        <w:tc>
          <w:tcPr>
            <w:tcW w:w="389" w:type="pct"/>
            <w:vMerge w:val="continue"/>
          </w:tcPr>
          <w:p w14:paraId="76FF0BD4">
            <w:pPr>
              <w:spacing w:line="320" w:lineRule="exact"/>
              <w:rPr>
                <w:rFonts w:eastAsia="仿宋_GB2312"/>
                <w:sz w:val="24"/>
              </w:rPr>
            </w:pPr>
          </w:p>
        </w:tc>
        <w:tc>
          <w:tcPr>
            <w:tcW w:w="400" w:type="pct"/>
            <w:vMerge w:val="continue"/>
          </w:tcPr>
          <w:p w14:paraId="03896E41">
            <w:pPr>
              <w:spacing w:line="320" w:lineRule="exact"/>
              <w:rPr>
                <w:rFonts w:eastAsia="仿宋_GB2312"/>
                <w:sz w:val="24"/>
              </w:rPr>
            </w:pPr>
          </w:p>
        </w:tc>
        <w:tc>
          <w:tcPr>
            <w:tcW w:w="675" w:type="pct"/>
          </w:tcPr>
          <w:p w14:paraId="5DADEE9A">
            <w:pPr>
              <w:spacing w:line="320" w:lineRule="exact"/>
              <w:rPr>
                <w:rFonts w:hint="eastAsia" w:eastAsia="仿宋_GB2312"/>
                <w:sz w:val="24"/>
                <w:lang w:val="en-US" w:eastAsia="zh-CN"/>
              </w:rPr>
            </w:pPr>
            <w:r>
              <w:rPr>
                <w:rFonts w:hint="eastAsia" w:eastAsia="仿宋_GB2312"/>
                <w:sz w:val="24"/>
                <w:lang w:val="en-US" w:eastAsia="zh-CN"/>
              </w:rPr>
              <w:t>5</w:t>
            </w:r>
            <w:r>
              <w:rPr>
                <w:rFonts w:eastAsia="仿宋_GB2312"/>
                <w:sz w:val="24"/>
              </w:rPr>
              <w:t>0L及以上多旋翼植保无人驾驶航空器</w:t>
            </w:r>
          </w:p>
        </w:tc>
        <w:tc>
          <w:tcPr>
            <w:tcW w:w="2563" w:type="pct"/>
          </w:tcPr>
          <w:p w14:paraId="73BAF198">
            <w:pPr>
              <w:spacing w:line="320" w:lineRule="exact"/>
              <w:rPr>
                <w:rFonts w:eastAsia="仿宋_GB2312"/>
                <w:sz w:val="24"/>
              </w:rPr>
            </w:pPr>
            <w:r>
              <w:rPr>
                <w:rFonts w:eastAsia="仿宋_GB2312"/>
                <w:sz w:val="24"/>
              </w:rPr>
              <w:t>药液箱额定容量</w:t>
            </w:r>
            <w:r>
              <w:rPr>
                <w:rFonts w:hint="eastAsia" w:ascii="宋体" w:hAnsi="宋体" w:eastAsia="宋体" w:cs="宋体"/>
                <w:sz w:val="24"/>
              </w:rPr>
              <w:t>≧</w:t>
            </w:r>
            <w:r>
              <w:rPr>
                <w:rFonts w:hint="eastAsia" w:ascii="宋体" w:hAnsi="宋体" w:eastAsia="宋体" w:cs="宋体"/>
                <w:sz w:val="24"/>
                <w:lang w:val="en-US" w:eastAsia="zh-CN"/>
              </w:rPr>
              <w:t>5</w:t>
            </w:r>
            <w:r>
              <w:rPr>
                <w:rFonts w:eastAsia="仿宋_GB2312"/>
                <w:sz w:val="24"/>
              </w:rPr>
              <w:t>0L;多旋翼；电动、油动、油电混动；电动须配置智能电池系统，智能电池2组及以上；具有避障系统；具有RTK的高精度卫星导航定位系统；具有电子围栏</w:t>
            </w:r>
          </w:p>
        </w:tc>
        <w:tc>
          <w:tcPr>
            <w:tcW w:w="527" w:type="pct"/>
            <w:vAlign w:val="center"/>
          </w:tcPr>
          <w:p w14:paraId="7942ACD6">
            <w:pPr>
              <w:spacing w:line="320" w:lineRule="exact"/>
              <w:jc w:val="center"/>
              <w:rPr>
                <w:rFonts w:hint="default" w:eastAsia="仿宋_GB2312"/>
                <w:sz w:val="24"/>
                <w:lang w:val="en-US" w:eastAsia="zh-CN"/>
              </w:rPr>
            </w:pPr>
            <w:r>
              <w:rPr>
                <w:rFonts w:hint="eastAsia" w:eastAsia="仿宋_GB2312"/>
                <w:sz w:val="24"/>
                <w:lang w:val="en-US" w:eastAsia="zh-CN"/>
              </w:rPr>
              <w:t>14400</w:t>
            </w:r>
          </w:p>
        </w:tc>
      </w:tr>
      <w:tr w14:paraId="033D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786858F2">
            <w:pPr>
              <w:spacing w:line="320" w:lineRule="exact"/>
              <w:rPr>
                <w:rFonts w:eastAsia="仿宋_GB2312"/>
                <w:sz w:val="24"/>
              </w:rPr>
            </w:pPr>
          </w:p>
        </w:tc>
        <w:tc>
          <w:tcPr>
            <w:tcW w:w="389" w:type="pct"/>
            <w:vMerge w:val="continue"/>
          </w:tcPr>
          <w:p w14:paraId="3D79C9AE">
            <w:pPr>
              <w:spacing w:line="320" w:lineRule="exact"/>
              <w:rPr>
                <w:rFonts w:eastAsia="仿宋_GB2312"/>
                <w:sz w:val="24"/>
              </w:rPr>
            </w:pPr>
          </w:p>
        </w:tc>
        <w:tc>
          <w:tcPr>
            <w:tcW w:w="400" w:type="pct"/>
            <w:vMerge w:val="continue"/>
          </w:tcPr>
          <w:p w14:paraId="439E0CEB">
            <w:pPr>
              <w:spacing w:line="320" w:lineRule="exact"/>
              <w:rPr>
                <w:rFonts w:eastAsia="仿宋_GB2312"/>
                <w:sz w:val="24"/>
              </w:rPr>
            </w:pPr>
          </w:p>
        </w:tc>
        <w:tc>
          <w:tcPr>
            <w:tcW w:w="675" w:type="pct"/>
          </w:tcPr>
          <w:p w14:paraId="5FEB3E46">
            <w:pPr>
              <w:spacing w:line="320" w:lineRule="exact"/>
              <w:rPr>
                <w:rFonts w:eastAsia="仿宋_GB2312"/>
                <w:sz w:val="24"/>
              </w:rPr>
            </w:pPr>
            <w:r>
              <w:rPr>
                <w:rFonts w:eastAsia="仿宋_GB2312"/>
                <w:sz w:val="24"/>
              </w:rPr>
              <w:t>15－25L单旋翼植保无人驾驶航空器</w:t>
            </w:r>
          </w:p>
        </w:tc>
        <w:tc>
          <w:tcPr>
            <w:tcW w:w="2563" w:type="pct"/>
          </w:tcPr>
          <w:p w14:paraId="529449E5">
            <w:pPr>
              <w:spacing w:line="320" w:lineRule="exact"/>
              <w:rPr>
                <w:rFonts w:eastAsia="仿宋_GB2312"/>
                <w:sz w:val="24"/>
              </w:rPr>
            </w:pPr>
            <w:r>
              <w:rPr>
                <w:rFonts w:eastAsia="仿宋_GB2312"/>
                <w:sz w:val="24"/>
              </w:rPr>
              <w:t>15L</w:t>
            </w:r>
            <w:r>
              <w:rPr>
                <w:rFonts w:hint="eastAsia" w:ascii="宋体" w:hAnsi="宋体" w:eastAsia="宋体" w:cs="宋体"/>
                <w:sz w:val="24"/>
              </w:rPr>
              <w:t>≦</w:t>
            </w:r>
            <w:r>
              <w:rPr>
                <w:rFonts w:eastAsia="仿宋_GB2312"/>
                <w:sz w:val="24"/>
              </w:rPr>
              <w:t>药液箱额定容量</w:t>
            </w:r>
            <w:r>
              <w:rPr>
                <w:rFonts w:hint="eastAsia" w:ascii="仿宋_GB2312" w:hAnsi="仿宋_GB2312" w:eastAsia="仿宋_GB2312" w:cs="仿宋_GB2312"/>
                <w:sz w:val="24"/>
              </w:rPr>
              <w:t>&lt;</w:t>
            </w:r>
            <w:r>
              <w:rPr>
                <w:rFonts w:eastAsia="仿宋_GB2312"/>
                <w:sz w:val="24"/>
              </w:rPr>
              <w:t>25L;单旋翼；电动、油动、油电混动；电动须配置智能电池系统，含智能电池2组及以上；具有避障系统；具有RTK的高精度卫星导航定位系统；具有电子围栏</w:t>
            </w:r>
          </w:p>
        </w:tc>
        <w:tc>
          <w:tcPr>
            <w:tcW w:w="527" w:type="pct"/>
            <w:vAlign w:val="center"/>
          </w:tcPr>
          <w:p w14:paraId="02D2073F">
            <w:pPr>
              <w:spacing w:line="320" w:lineRule="exact"/>
              <w:jc w:val="center"/>
              <w:rPr>
                <w:rFonts w:eastAsia="仿宋_GB2312"/>
                <w:sz w:val="24"/>
              </w:rPr>
            </w:pPr>
            <w:r>
              <w:rPr>
                <w:rFonts w:eastAsia="仿宋_GB2312"/>
                <w:sz w:val="24"/>
              </w:rPr>
              <w:t>9000</w:t>
            </w:r>
          </w:p>
        </w:tc>
      </w:tr>
      <w:tr w14:paraId="7778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Merge w:val="continue"/>
          </w:tcPr>
          <w:p w14:paraId="3E0F1370">
            <w:pPr>
              <w:spacing w:line="320" w:lineRule="exact"/>
              <w:rPr>
                <w:rFonts w:eastAsia="仿宋_GB2312"/>
                <w:sz w:val="24"/>
              </w:rPr>
            </w:pPr>
          </w:p>
        </w:tc>
        <w:tc>
          <w:tcPr>
            <w:tcW w:w="389" w:type="pct"/>
            <w:vMerge w:val="continue"/>
          </w:tcPr>
          <w:p w14:paraId="0A0A1DBB">
            <w:pPr>
              <w:spacing w:line="320" w:lineRule="exact"/>
              <w:rPr>
                <w:rFonts w:eastAsia="仿宋_GB2312"/>
                <w:sz w:val="24"/>
              </w:rPr>
            </w:pPr>
          </w:p>
        </w:tc>
        <w:tc>
          <w:tcPr>
            <w:tcW w:w="400" w:type="pct"/>
            <w:vMerge w:val="continue"/>
          </w:tcPr>
          <w:p w14:paraId="3F6BEE4B">
            <w:pPr>
              <w:spacing w:line="320" w:lineRule="exact"/>
              <w:rPr>
                <w:rFonts w:eastAsia="仿宋_GB2312"/>
                <w:sz w:val="24"/>
              </w:rPr>
            </w:pPr>
          </w:p>
        </w:tc>
        <w:tc>
          <w:tcPr>
            <w:tcW w:w="675" w:type="pct"/>
          </w:tcPr>
          <w:p w14:paraId="5CF5285C">
            <w:pPr>
              <w:spacing w:line="320" w:lineRule="exact"/>
              <w:rPr>
                <w:rFonts w:eastAsia="仿宋_GB2312"/>
                <w:sz w:val="24"/>
              </w:rPr>
            </w:pPr>
            <w:r>
              <w:rPr>
                <w:rFonts w:eastAsia="仿宋_GB2312"/>
                <w:sz w:val="24"/>
              </w:rPr>
              <w:t>25L及以上单旋翼植保无人驾驶航空器</w:t>
            </w:r>
          </w:p>
        </w:tc>
        <w:tc>
          <w:tcPr>
            <w:tcW w:w="2563" w:type="pct"/>
          </w:tcPr>
          <w:p w14:paraId="6C37BA50">
            <w:pPr>
              <w:spacing w:line="320" w:lineRule="exact"/>
              <w:rPr>
                <w:rFonts w:eastAsia="仿宋_GB2312"/>
                <w:sz w:val="24"/>
              </w:rPr>
            </w:pPr>
            <w:r>
              <w:rPr>
                <w:rFonts w:eastAsia="仿宋_GB2312"/>
                <w:sz w:val="24"/>
              </w:rPr>
              <w:t>药液箱额定容量</w:t>
            </w:r>
            <w:r>
              <w:rPr>
                <w:rFonts w:hint="eastAsia" w:ascii="宋体" w:hAnsi="宋体" w:eastAsia="宋体" w:cs="宋体"/>
                <w:sz w:val="24"/>
              </w:rPr>
              <w:t>≧</w:t>
            </w:r>
            <w:r>
              <w:rPr>
                <w:rFonts w:hint="eastAsia" w:ascii="宋体" w:hAnsi="宋体" w:eastAsia="宋体" w:cs="宋体"/>
                <w:sz w:val="24"/>
                <w:lang w:val="en-US" w:eastAsia="zh-CN"/>
              </w:rPr>
              <w:t>25</w:t>
            </w:r>
            <w:r>
              <w:rPr>
                <w:rFonts w:eastAsia="仿宋_GB2312"/>
                <w:sz w:val="24"/>
              </w:rPr>
              <w:t>L;单旋翼；电动、油动、油电混动；电动须配置智能电池系统，智能电池2组及以上；具有避障系统；具有RTK的高精度卫星导航定位系统；具有电子围栏</w:t>
            </w:r>
          </w:p>
        </w:tc>
        <w:tc>
          <w:tcPr>
            <w:tcW w:w="527" w:type="pct"/>
            <w:vAlign w:val="center"/>
          </w:tcPr>
          <w:p w14:paraId="74F41E8B">
            <w:pPr>
              <w:spacing w:line="320" w:lineRule="exact"/>
              <w:jc w:val="center"/>
              <w:rPr>
                <w:rFonts w:eastAsia="仿宋_GB2312"/>
                <w:sz w:val="24"/>
              </w:rPr>
            </w:pPr>
            <w:r>
              <w:rPr>
                <w:rFonts w:eastAsia="仿宋_GB2312"/>
                <w:sz w:val="24"/>
              </w:rPr>
              <w:t>12000</w:t>
            </w:r>
          </w:p>
        </w:tc>
      </w:tr>
      <w:tr w14:paraId="02E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vAlign w:val="center"/>
          </w:tcPr>
          <w:p w14:paraId="4C78EFD7">
            <w:pPr>
              <w:spacing w:line="320" w:lineRule="exact"/>
              <w:rPr>
                <w:rFonts w:eastAsia="仿宋_GB2312"/>
                <w:sz w:val="24"/>
              </w:rPr>
            </w:pPr>
            <w:r>
              <w:rPr>
                <w:rFonts w:eastAsia="仿宋_GB2312"/>
                <w:sz w:val="24"/>
              </w:rPr>
              <w:t>备注</w:t>
            </w:r>
          </w:p>
        </w:tc>
        <w:tc>
          <w:tcPr>
            <w:tcW w:w="4555" w:type="pct"/>
            <w:gridSpan w:val="5"/>
            <w:vAlign w:val="center"/>
          </w:tcPr>
          <w:p w14:paraId="401559F2">
            <w:pPr>
              <w:spacing w:line="320" w:lineRule="exact"/>
              <w:rPr>
                <w:rFonts w:eastAsia="仿宋_GB2312"/>
                <w:sz w:val="24"/>
              </w:rPr>
            </w:pPr>
            <w:r>
              <w:rPr>
                <w:rFonts w:eastAsia="仿宋_GB2312"/>
                <w:sz w:val="24"/>
              </w:rPr>
              <w:t>1．多旋翼</w:t>
            </w:r>
            <w:r>
              <w:rPr>
                <w:rFonts w:hint="eastAsia" w:eastAsia="仿宋_GB2312"/>
                <w:sz w:val="24"/>
                <w:lang w:eastAsia="zh-CN"/>
              </w:rPr>
              <w:t>农用</w:t>
            </w:r>
            <w:r>
              <w:rPr>
                <w:rFonts w:eastAsia="仿宋_GB2312"/>
                <w:sz w:val="24"/>
              </w:rPr>
              <w:t>无人驾驶航空器是由两个以上旋翼（含两个）组成，并通过多个旋翼在空气中旋转产生升力和拉力实现飞行并进行施药作业的无人飞</w:t>
            </w:r>
            <w:r>
              <w:rPr>
                <w:rFonts w:hint="eastAsia" w:eastAsia="仿宋_GB2312"/>
                <w:sz w:val="24"/>
                <w:lang w:eastAsia="zh-CN"/>
              </w:rPr>
              <w:t>机</w:t>
            </w:r>
            <w:r>
              <w:rPr>
                <w:rFonts w:eastAsia="仿宋_GB2312"/>
                <w:sz w:val="24"/>
              </w:rPr>
              <w:t>。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r>
    </w:tbl>
    <w:p w14:paraId="54DF093B">
      <w:pPr>
        <w:spacing w:line="560" w:lineRule="exact"/>
        <w:rPr>
          <w:rFonts w:eastAsia="黑体"/>
          <w:sz w:val="32"/>
          <w:szCs w:val="32"/>
        </w:rPr>
      </w:pPr>
      <w:r>
        <w:rPr>
          <w:rFonts w:eastAsia="黑体"/>
          <w:sz w:val="32"/>
          <w:szCs w:val="32"/>
        </w:rPr>
        <w:t>附件2</w:t>
      </w:r>
    </w:p>
    <w:p w14:paraId="30DF29EA">
      <w:pPr>
        <w:spacing w:line="560" w:lineRule="exact"/>
        <w:jc w:val="center"/>
        <w:rPr>
          <w:rFonts w:eastAsia="方正小标宋简体"/>
          <w:sz w:val="44"/>
          <w:szCs w:val="44"/>
        </w:rPr>
      </w:pPr>
    </w:p>
    <w:p w14:paraId="6C347F1E">
      <w:pPr>
        <w:spacing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辽宁省</w:t>
      </w:r>
      <w:r>
        <w:rPr>
          <w:rFonts w:hint="eastAsia" w:asciiTheme="majorEastAsia" w:hAnsiTheme="majorEastAsia" w:eastAsiaTheme="majorEastAsia" w:cstheme="majorEastAsia"/>
          <w:b/>
          <w:bCs/>
          <w:sz w:val="36"/>
          <w:szCs w:val="36"/>
          <w:lang w:eastAsia="zh-CN"/>
        </w:rPr>
        <w:t>农用</w:t>
      </w:r>
      <w:r>
        <w:rPr>
          <w:rFonts w:hint="eastAsia" w:asciiTheme="majorEastAsia" w:hAnsiTheme="majorEastAsia" w:eastAsiaTheme="majorEastAsia" w:cstheme="majorEastAsia"/>
          <w:b/>
          <w:bCs/>
          <w:sz w:val="36"/>
          <w:szCs w:val="36"/>
        </w:rPr>
        <w:t>无人驾驶航空器生产企业承诺书</w:t>
      </w:r>
    </w:p>
    <w:p w14:paraId="206FDD9F">
      <w:pPr>
        <w:spacing w:line="560" w:lineRule="exact"/>
        <w:ind w:firstLine="640" w:firstLineChars="200"/>
        <w:rPr>
          <w:rFonts w:hint="default" w:ascii="Times New Roman" w:hAnsi="Times New Roman" w:eastAsia="仿宋_GB2312" w:cs="Times New Roman"/>
          <w:sz w:val="32"/>
          <w:szCs w:val="32"/>
        </w:rPr>
      </w:pPr>
    </w:p>
    <w:p w14:paraId="3108228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本企业</w:t>
      </w:r>
      <w:r>
        <w:rPr>
          <w:rFonts w:hint="eastAsia" w:ascii="Times New Roman" w:hAnsi="Times New Roman" w:eastAsia="仿宋_GB2312" w:cs="Times New Roman"/>
          <w:sz w:val="32"/>
          <w:szCs w:val="32"/>
        </w:rPr>
        <w:t>自愿参与辽宁省</w:t>
      </w:r>
      <w:r>
        <w:rPr>
          <w:rFonts w:hint="eastAsia" w:ascii="Times New Roman" w:hAnsi="Times New Roman" w:eastAsia="仿宋_GB2312" w:cs="Times New Roman"/>
          <w:sz w:val="32"/>
          <w:szCs w:val="32"/>
          <w:lang w:eastAsia="zh-CN"/>
        </w:rPr>
        <w:t>农用</w:t>
      </w:r>
      <w:r>
        <w:rPr>
          <w:rFonts w:hint="eastAsia" w:ascii="Times New Roman" w:hAnsi="Times New Roman" w:eastAsia="仿宋_GB2312" w:cs="Times New Roman"/>
          <w:sz w:val="32"/>
          <w:szCs w:val="32"/>
        </w:rPr>
        <w:t>无人驾驶航空器购置与应用补贴政策实施,认真学习有关政策、规定，合法合规诚信经营,并</w:t>
      </w:r>
      <w:r>
        <w:rPr>
          <w:rFonts w:hint="default" w:ascii="Times New Roman" w:hAnsi="Times New Roman" w:eastAsia="仿宋_GB2312" w:cs="Times New Roman"/>
          <w:sz w:val="32"/>
          <w:szCs w:val="32"/>
        </w:rPr>
        <w:t>郑重做出以下承诺：</w:t>
      </w:r>
    </w:p>
    <w:p w14:paraId="25E4B21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rPr>
        <w:t>我企业未列入国家企业信用信息公示系统严重违法失信企业名单，营业执照经营范围包含补贴产品生产、经营等内容，具备售后服务能力。</w:t>
      </w:r>
    </w:p>
    <w:p w14:paraId="1B6CD92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二、补贴产品技术参数、配置、性能等所有指标与认证、检测报告或企业提供的承诺一致。</w:t>
      </w:r>
    </w:p>
    <w:p w14:paraId="4033137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补贴产品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已申领补贴的产品，其作业飞行记录自补贴申领当年开始保存不少于3年。</w:t>
      </w:r>
    </w:p>
    <w:p w14:paraId="01CE5EFA">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default" w:ascii="Times New Roman" w:hAnsi="Times New Roman" w:eastAsia="仿宋_GB2312" w:cs="Times New Roman"/>
          <w:sz w:val="32"/>
          <w:szCs w:val="32"/>
        </w:rPr>
        <w:t>、建立有智能化管控平台，能够对其产品的作业飞行实行远程实时监测、安全管控</w:t>
      </w:r>
      <w:r>
        <w:rPr>
          <w:rFonts w:hint="eastAsia" w:ascii="Times New Roman" w:hAnsi="Times New Roman" w:eastAsia="仿宋_GB2312" w:cs="Times New Roman"/>
          <w:sz w:val="32"/>
          <w:szCs w:val="32"/>
          <w:lang w:eastAsia="zh-CN"/>
        </w:rPr>
        <w:t>。能够确保实施作业飞行时按照国家有关规定向国家无人驾驶航空器一体化综合监管服务平台报送识别信息</w:t>
      </w:r>
      <w:r>
        <w:rPr>
          <w:rFonts w:hint="default" w:ascii="Times New Roman" w:hAnsi="Times New Roman" w:eastAsia="仿宋_GB2312" w:cs="Times New Roman"/>
          <w:sz w:val="32"/>
          <w:szCs w:val="32"/>
        </w:rPr>
        <w:t>；</w:t>
      </w:r>
    </w:p>
    <w:p w14:paraId="1C7F2B30">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hint="default" w:ascii="Times New Roman" w:hAnsi="Times New Roman" w:eastAsia="仿宋_GB2312" w:cs="Times New Roman"/>
          <w:sz w:val="32"/>
          <w:szCs w:val="32"/>
        </w:rPr>
        <w:t>、拥有健全的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操作人员培训考核体系，有较强的培训师资力量。企业负责对用户进行培训并考核，内容包含法律法规知识、安全飞行常识、基本操作技能、安全用药技术和突发情况应急处置等方面。相关培训证明资料妥善保存，以备检查。</w:t>
      </w:r>
    </w:p>
    <w:p w14:paraId="01489D28">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hint="default" w:ascii="Times New Roman" w:hAnsi="Times New Roman" w:eastAsia="仿宋_GB2312" w:cs="Times New Roman"/>
          <w:sz w:val="32"/>
          <w:szCs w:val="32"/>
        </w:rPr>
        <w:t>、已享受过补贴的</w:t>
      </w:r>
      <w:r>
        <w:rPr>
          <w:rFonts w:hint="eastAsia"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无人驾驶航空器需要退、换货的，需提前告知当地农业农村部门，并按要求退还补贴资金。</w:t>
      </w:r>
    </w:p>
    <w:p w14:paraId="1E3311FB">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hint="default" w:ascii="Times New Roman" w:hAnsi="Times New Roman" w:eastAsia="仿宋_GB2312" w:cs="Times New Roman"/>
          <w:sz w:val="32"/>
          <w:szCs w:val="32"/>
        </w:rPr>
        <w:t>、主动配合各级农业农村部门完成违规处理、相关资料调取等工作。</w:t>
      </w:r>
    </w:p>
    <w:p w14:paraId="375B71BB">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hint="default" w:ascii="Times New Roman" w:hAnsi="Times New Roman" w:eastAsia="仿宋_GB2312" w:cs="Times New Roman"/>
          <w:sz w:val="32"/>
          <w:szCs w:val="32"/>
        </w:rPr>
        <w:t>、因违反相关规定所引起的纠纷和经济损失由本企业承担。</w:t>
      </w:r>
    </w:p>
    <w:p w14:paraId="733DCD37">
      <w:pPr>
        <w:spacing w:line="560" w:lineRule="exact"/>
        <w:ind w:firstLine="640" w:firstLineChars="200"/>
        <w:rPr>
          <w:rFonts w:hint="default" w:ascii="Times New Roman" w:hAnsi="Times New Roman" w:eastAsia="仿宋_GB2312" w:cs="Times New Roman"/>
          <w:sz w:val="32"/>
          <w:szCs w:val="32"/>
        </w:rPr>
      </w:pPr>
    </w:p>
    <w:p w14:paraId="5CDB1475">
      <w:pPr>
        <w:spacing w:line="560" w:lineRule="exact"/>
        <w:ind w:firstLine="640" w:firstLineChars="200"/>
        <w:rPr>
          <w:rFonts w:hint="default" w:ascii="Times New Roman" w:hAnsi="Times New Roman" w:eastAsia="仿宋_GB2312" w:cs="Times New Roman"/>
          <w:sz w:val="32"/>
          <w:szCs w:val="32"/>
        </w:rPr>
      </w:pPr>
    </w:p>
    <w:p w14:paraId="6ACC697D">
      <w:pPr>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企业全称（盖单位公章)：</w:t>
      </w:r>
    </w:p>
    <w:p w14:paraId="3DA21C7F">
      <w:pPr>
        <w:spacing w:line="560" w:lineRule="exact"/>
        <w:ind w:firstLine="640" w:firstLineChars="200"/>
        <w:rPr>
          <w:rFonts w:hint="default" w:ascii="Times New Roman" w:hAnsi="Times New Roman" w:eastAsia="仿宋_GB2312" w:cs="Times New Roman"/>
          <w:sz w:val="32"/>
          <w:szCs w:val="32"/>
        </w:rPr>
      </w:pPr>
    </w:p>
    <w:p w14:paraId="73D2A2BB">
      <w:pPr>
        <w:spacing w:line="560" w:lineRule="exact"/>
        <w:ind w:firstLine="640" w:firstLineChars="200"/>
        <w:rPr>
          <w:rFonts w:hint="default" w:ascii="Times New Roman" w:hAnsi="Times New Roman" w:eastAsia="仿宋_GB2312" w:cs="Times New Roman"/>
          <w:sz w:val="32"/>
          <w:szCs w:val="32"/>
        </w:rPr>
      </w:pPr>
    </w:p>
    <w:p w14:paraId="57B829D6">
      <w:pPr>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法人代表（签字或盖章）：</w:t>
      </w:r>
    </w:p>
    <w:p w14:paraId="6D9302D7">
      <w:pPr>
        <w:spacing w:line="560" w:lineRule="exact"/>
        <w:ind w:firstLine="640" w:firstLineChars="200"/>
        <w:rPr>
          <w:rFonts w:hint="default" w:ascii="Times New Roman" w:hAnsi="Times New Roman" w:eastAsia="仿宋_GB2312" w:cs="Times New Roman"/>
          <w:sz w:val="32"/>
          <w:szCs w:val="32"/>
        </w:rPr>
      </w:pPr>
    </w:p>
    <w:p w14:paraId="345E2DE0">
      <w:pPr>
        <w:spacing w:line="560" w:lineRule="exact"/>
        <w:ind w:firstLine="640" w:firstLineChars="200"/>
        <w:rPr>
          <w:rFonts w:hint="default" w:ascii="Times New Roman" w:hAnsi="Times New Roman" w:eastAsia="仿宋_GB2312" w:cs="Times New Roman"/>
          <w:sz w:val="32"/>
          <w:szCs w:val="32"/>
        </w:rPr>
      </w:pPr>
    </w:p>
    <w:p w14:paraId="344FE76C">
      <w:pPr>
        <w:spacing w:line="56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14:paraId="138C3E80">
      <w:pPr>
        <w:spacing w:line="560" w:lineRule="exact"/>
        <w:ind w:firstLine="640" w:firstLineChars="200"/>
        <w:rPr>
          <w:rFonts w:hint="default" w:ascii="Times New Roman" w:hAnsi="Times New Roman" w:eastAsia="仿宋_GB2312" w:cs="Times New Roman"/>
          <w:sz w:val="32"/>
          <w:szCs w:val="32"/>
        </w:rPr>
      </w:pPr>
    </w:p>
    <w:p w14:paraId="1F801209">
      <w:pPr>
        <w:spacing w:line="560" w:lineRule="exact"/>
        <w:ind w:firstLine="643" w:firstLineChars="200"/>
        <w:rPr>
          <w:rFonts w:eastAsia="仿宋_GB2312"/>
          <w:b/>
          <w:sz w:val="32"/>
          <w:szCs w:val="32"/>
        </w:rPr>
      </w:pPr>
    </w:p>
    <w:p w14:paraId="5DEF6915">
      <w:pPr>
        <w:spacing w:line="560" w:lineRule="exact"/>
        <w:rPr>
          <w:rFonts w:eastAsia="黑体"/>
          <w:sz w:val="32"/>
          <w:szCs w:val="32"/>
        </w:rPr>
      </w:pPr>
    </w:p>
    <w:p w14:paraId="6514D502">
      <w:pPr>
        <w:spacing w:line="560" w:lineRule="exact"/>
        <w:rPr>
          <w:rFonts w:eastAsia="黑体"/>
          <w:sz w:val="32"/>
          <w:szCs w:val="32"/>
        </w:rPr>
      </w:pPr>
    </w:p>
    <w:p w14:paraId="110652B8">
      <w:pPr>
        <w:spacing w:line="560" w:lineRule="exact"/>
        <w:rPr>
          <w:rFonts w:eastAsia="黑体"/>
          <w:sz w:val="32"/>
          <w:szCs w:val="32"/>
        </w:rPr>
      </w:pPr>
    </w:p>
    <w:p w14:paraId="1E28C922">
      <w:pPr>
        <w:spacing w:line="560" w:lineRule="exact"/>
        <w:rPr>
          <w:rFonts w:eastAsia="黑体"/>
          <w:sz w:val="32"/>
          <w:szCs w:val="32"/>
        </w:rPr>
      </w:pPr>
    </w:p>
    <w:p w14:paraId="63AAF3BA">
      <w:pPr>
        <w:spacing w:line="560" w:lineRule="exact"/>
        <w:rPr>
          <w:rFonts w:eastAsia="黑体"/>
          <w:sz w:val="32"/>
          <w:szCs w:val="32"/>
        </w:rPr>
      </w:pPr>
      <w:r>
        <w:rPr>
          <w:rFonts w:eastAsia="黑体"/>
          <w:sz w:val="32"/>
          <w:szCs w:val="32"/>
        </w:rPr>
        <w:t>附件3</w:t>
      </w:r>
    </w:p>
    <w:p w14:paraId="2614CC15">
      <w:pPr>
        <w:spacing w:line="560" w:lineRule="exact"/>
        <w:jc w:val="center"/>
        <w:rPr>
          <w:rFonts w:eastAsia="方正小标宋简体"/>
          <w:sz w:val="44"/>
          <w:szCs w:val="44"/>
        </w:rPr>
      </w:pPr>
    </w:p>
    <w:p w14:paraId="3578B961">
      <w:pPr>
        <w:spacing w:line="560" w:lineRule="exact"/>
        <w:jc w:val="center"/>
        <w:rPr>
          <w:rFonts w:eastAsia="方正小标宋简体"/>
          <w:sz w:val="36"/>
          <w:szCs w:val="36"/>
        </w:rPr>
      </w:pPr>
      <w:r>
        <w:rPr>
          <w:rFonts w:hint="eastAsia" w:asciiTheme="majorEastAsia" w:hAnsiTheme="majorEastAsia" w:eastAsiaTheme="majorEastAsia" w:cstheme="majorEastAsia"/>
          <w:b/>
          <w:bCs/>
          <w:sz w:val="36"/>
          <w:szCs w:val="36"/>
        </w:rPr>
        <w:t>辽宁省</w:t>
      </w:r>
      <w:r>
        <w:rPr>
          <w:rFonts w:hint="eastAsia" w:asciiTheme="majorEastAsia" w:hAnsiTheme="majorEastAsia" w:eastAsiaTheme="majorEastAsia" w:cstheme="majorEastAsia"/>
          <w:b/>
          <w:bCs/>
          <w:sz w:val="36"/>
          <w:szCs w:val="36"/>
          <w:lang w:eastAsia="zh-CN"/>
        </w:rPr>
        <w:t>农用</w:t>
      </w:r>
      <w:r>
        <w:rPr>
          <w:rFonts w:hint="eastAsia" w:asciiTheme="majorEastAsia" w:hAnsiTheme="majorEastAsia" w:eastAsiaTheme="majorEastAsia" w:cstheme="majorEastAsia"/>
          <w:b/>
          <w:bCs/>
          <w:sz w:val="36"/>
          <w:szCs w:val="36"/>
        </w:rPr>
        <w:t>无人驾驶航空器补贴对象承诺书</w:t>
      </w:r>
    </w:p>
    <w:p w14:paraId="4F2BC40B">
      <w:pPr>
        <w:spacing w:line="560" w:lineRule="exact"/>
        <w:ind w:firstLine="640" w:firstLineChars="200"/>
        <w:rPr>
          <w:rFonts w:eastAsia="仿宋_GB2312"/>
          <w:sz w:val="32"/>
          <w:szCs w:val="32"/>
        </w:rPr>
      </w:pPr>
    </w:p>
    <w:p w14:paraId="48663D4C">
      <w:pPr>
        <w:spacing w:line="560" w:lineRule="exact"/>
        <w:ind w:firstLine="640" w:firstLineChars="200"/>
        <w:rPr>
          <w:rFonts w:eastAsia="仿宋_GB2312"/>
          <w:sz w:val="32"/>
          <w:szCs w:val="32"/>
        </w:rPr>
      </w:pPr>
      <w:r>
        <w:rPr>
          <w:rFonts w:eastAsia="仿宋_GB2312"/>
          <w:sz w:val="32"/>
          <w:szCs w:val="32"/>
        </w:rPr>
        <w:t>本组织郑重做出以下承诺：</w:t>
      </w:r>
    </w:p>
    <w:p w14:paraId="46C334FD">
      <w:pPr>
        <w:spacing w:line="560" w:lineRule="exact"/>
        <w:ind w:firstLine="640" w:firstLineChars="200"/>
        <w:rPr>
          <w:rFonts w:eastAsia="仿宋_GB2312"/>
          <w:sz w:val="32"/>
          <w:szCs w:val="32"/>
        </w:rPr>
      </w:pPr>
      <w:r>
        <w:rPr>
          <w:rFonts w:eastAsia="仿宋_GB2312"/>
          <w:sz w:val="32"/>
          <w:szCs w:val="32"/>
        </w:rPr>
        <w:t>一、严格遵守</w:t>
      </w:r>
      <w:r>
        <w:rPr>
          <w:rFonts w:hint="eastAsia" w:eastAsia="仿宋_GB2312"/>
          <w:sz w:val="32"/>
          <w:szCs w:val="32"/>
        </w:rPr>
        <w:t>辽宁</w:t>
      </w:r>
      <w:r>
        <w:rPr>
          <w:rFonts w:eastAsia="仿宋_GB2312"/>
          <w:sz w:val="32"/>
          <w:szCs w:val="32"/>
        </w:rPr>
        <w:t>省</w:t>
      </w:r>
      <w:r>
        <w:rPr>
          <w:rFonts w:hint="eastAsia" w:eastAsia="仿宋_GB2312"/>
          <w:sz w:val="32"/>
          <w:szCs w:val="32"/>
          <w:lang w:eastAsia="zh-CN"/>
        </w:rPr>
        <w:t>农用</w:t>
      </w:r>
      <w:r>
        <w:rPr>
          <w:rFonts w:eastAsia="仿宋_GB2312"/>
          <w:sz w:val="32"/>
          <w:szCs w:val="32"/>
        </w:rPr>
        <w:t>无人驾驶航空器购置</w:t>
      </w:r>
      <w:r>
        <w:rPr>
          <w:rFonts w:hint="eastAsia" w:eastAsia="仿宋_GB2312"/>
          <w:sz w:val="32"/>
          <w:szCs w:val="32"/>
        </w:rPr>
        <w:t>与应用</w:t>
      </w:r>
      <w:r>
        <w:rPr>
          <w:rFonts w:eastAsia="仿宋_GB2312"/>
          <w:sz w:val="32"/>
          <w:szCs w:val="32"/>
        </w:rPr>
        <w:t>补贴等相关政策要求。已充分了解所购</w:t>
      </w:r>
      <w:r>
        <w:rPr>
          <w:rFonts w:hint="eastAsia" w:eastAsia="仿宋_GB2312"/>
          <w:sz w:val="32"/>
          <w:szCs w:val="32"/>
          <w:lang w:eastAsia="zh-CN"/>
        </w:rPr>
        <w:t>农用</w:t>
      </w:r>
      <w:r>
        <w:rPr>
          <w:rFonts w:eastAsia="仿宋_GB2312"/>
          <w:sz w:val="32"/>
          <w:szCs w:val="32"/>
        </w:rPr>
        <w:t>无人驾驶航空器的技术性能和使用风险。按照权责一致的原则，对自主购置</w:t>
      </w:r>
      <w:r>
        <w:rPr>
          <w:rFonts w:hint="eastAsia" w:eastAsia="仿宋_GB2312"/>
          <w:sz w:val="32"/>
          <w:szCs w:val="32"/>
          <w:lang w:eastAsia="zh-CN"/>
        </w:rPr>
        <w:t>农用</w:t>
      </w:r>
      <w:r>
        <w:rPr>
          <w:rFonts w:eastAsia="仿宋_GB2312"/>
          <w:sz w:val="32"/>
          <w:szCs w:val="32"/>
        </w:rPr>
        <w:t>无人驾驶航空器所提供的相关申请资料和购机的真实性负责。</w:t>
      </w:r>
    </w:p>
    <w:p w14:paraId="68011DAA">
      <w:pPr>
        <w:spacing w:line="560" w:lineRule="exact"/>
        <w:ind w:firstLine="640" w:firstLineChars="200"/>
        <w:rPr>
          <w:rFonts w:eastAsia="仿宋_GB2312"/>
          <w:sz w:val="32"/>
          <w:szCs w:val="32"/>
        </w:rPr>
      </w:pPr>
      <w:r>
        <w:rPr>
          <w:rFonts w:eastAsia="仿宋_GB2312"/>
          <w:sz w:val="32"/>
          <w:szCs w:val="32"/>
        </w:rPr>
        <w:t>二、严格遵守</w:t>
      </w:r>
      <w:r>
        <w:rPr>
          <w:rFonts w:hint="eastAsia" w:eastAsia="仿宋_GB2312"/>
          <w:sz w:val="32"/>
          <w:szCs w:val="32"/>
          <w:lang w:eastAsia="zh-CN"/>
        </w:rPr>
        <w:t>《无人驾驶航空器飞行管理暂行条例》</w:t>
      </w:r>
      <w:r>
        <w:rPr>
          <w:rFonts w:eastAsia="仿宋_GB2312"/>
          <w:sz w:val="32"/>
          <w:szCs w:val="32"/>
        </w:rPr>
        <w:t>有关规定要求</w:t>
      </w:r>
      <w:r>
        <w:rPr>
          <w:rFonts w:hint="eastAsia" w:eastAsia="仿宋_GB2312"/>
          <w:sz w:val="32"/>
          <w:szCs w:val="32"/>
          <w:lang w:eastAsia="zh-CN"/>
        </w:rPr>
        <w:t>，农用</w:t>
      </w:r>
      <w:r>
        <w:rPr>
          <w:rFonts w:eastAsia="仿宋_GB2312"/>
          <w:sz w:val="32"/>
          <w:szCs w:val="32"/>
        </w:rPr>
        <w:t>无人驾驶航空器严格用于规划区域内的</w:t>
      </w:r>
      <w:r>
        <w:rPr>
          <w:rFonts w:hint="eastAsia" w:eastAsia="仿宋_GB2312"/>
          <w:sz w:val="32"/>
          <w:szCs w:val="32"/>
          <w:lang w:eastAsia="zh-CN"/>
        </w:rPr>
        <w:t>农事</w:t>
      </w:r>
      <w:r>
        <w:rPr>
          <w:rFonts w:eastAsia="仿宋_GB2312"/>
          <w:sz w:val="32"/>
          <w:szCs w:val="32"/>
        </w:rPr>
        <w:t>作业，不超高、超速、超范围使用。</w:t>
      </w:r>
    </w:p>
    <w:p w14:paraId="4140DACA">
      <w:pPr>
        <w:spacing w:line="560" w:lineRule="exact"/>
        <w:ind w:firstLine="640" w:firstLineChars="200"/>
        <w:rPr>
          <w:rFonts w:eastAsia="仿宋_GB2312"/>
          <w:sz w:val="32"/>
          <w:szCs w:val="32"/>
        </w:rPr>
      </w:pPr>
      <w:r>
        <w:rPr>
          <w:rFonts w:eastAsia="仿宋_GB2312"/>
          <w:sz w:val="32"/>
          <w:szCs w:val="32"/>
        </w:rPr>
        <w:t>三、在申报补贴前，已认真学习《民用无人驾驶航空器实名制登记管理规定》并完成实名登记或国籍登记。</w:t>
      </w:r>
    </w:p>
    <w:p w14:paraId="49DA7F16">
      <w:pPr>
        <w:spacing w:line="560" w:lineRule="exact"/>
        <w:ind w:firstLine="640" w:firstLineChars="200"/>
        <w:rPr>
          <w:rFonts w:eastAsia="仿宋_GB2312"/>
          <w:sz w:val="32"/>
          <w:szCs w:val="32"/>
        </w:rPr>
      </w:pPr>
      <w:r>
        <w:rPr>
          <w:rFonts w:eastAsia="仿宋_GB2312"/>
          <w:sz w:val="32"/>
          <w:szCs w:val="32"/>
        </w:rPr>
        <w:t>四、主动配合各级农业农村部门完成实名登记验证、机具核验等工作。因违反相关规定造成的一切后果由本单位承担。</w:t>
      </w:r>
    </w:p>
    <w:p w14:paraId="63A73847">
      <w:pPr>
        <w:spacing w:line="560" w:lineRule="exact"/>
        <w:ind w:firstLine="640" w:firstLineChars="200"/>
        <w:rPr>
          <w:rFonts w:eastAsia="仿宋_GB2312"/>
          <w:sz w:val="32"/>
          <w:szCs w:val="32"/>
        </w:rPr>
      </w:pPr>
    </w:p>
    <w:p w14:paraId="3BBE8FCF">
      <w:pPr>
        <w:spacing w:line="560" w:lineRule="exact"/>
        <w:ind w:firstLine="640" w:firstLineChars="200"/>
        <w:rPr>
          <w:rFonts w:eastAsia="仿宋_GB2312"/>
          <w:sz w:val="32"/>
          <w:szCs w:val="32"/>
        </w:rPr>
      </w:pPr>
      <w:r>
        <w:rPr>
          <w:rFonts w:eastAsia="仿宋_GB2312"/>
          <w:sz w:val="32"/>
          <w:szCs w:val="32"/>
        </w:rPr>
        <w:t>组织全称（盖单位公章)：</w:t>
      </w:r>
    </w:p>
    <w:p w14:paraId="13180EC1">
      <w:pPr>
        <w:spacing w:line="560" w:lineRule="exact"/>
        <w:rPr>
          <w:rFonts w:eastAsia="仿宋_GB2312"/>
          <w:sz w:val="32"/>
          <w:szCs w:val="32"/>
        </w:rPr>
      </w:pPr>
    </w:p>
    <w:p w14:paraId="2E3655F9">
      <w:pPr>
        <w:spacing w:line="560" w:lineRule="exact"/>
        <w:ind w:firstLine="640" w:firstLineChars="200"/>
        <w:rPr>
          <w:rFonts w:eastAsia="仿宋_GB2312"/>
          <w:sz w:val="32"/>
          <w:szCs w:val="32"/>
        </w:rPr>
      </w:pPr>
      <w:r>
        <w:rPr>
          <w:rFonts w:eastAsia="仿宋_GB2312"/>
          <w:sz w:val="32"/>
          <w:szCs w:val="32"/>
        </w:rPr>
        <w:t>法人代表（签字或盖章）：</w:t>
      </w:r>
    </w:p>
    <w:p w14:paraId="400E740C">
      <w:pPr>
        <w:spacing w:line="560" w:lineRule="exact"/>
        <w:ind w:firstLine="640" w:firstLineChars="200"/>
        <w:rPr>
          <w:rFonts w:eastAsia="仿宋_GB2312"/>
          <w:sz w:val="32"/>
          <w:szCs w:val="32"/>
        </w:rPr>
      </w:pPr>
    </w:p>
    <w:p w14:paraId="1E85E65D">
      <w:pPr>
        <w:spacing w:line="560" w:lineRule="exact"/>
        <w:ind w:firstLine="3840" w:firstLineChars="1200"/>
        <w:jc w:val="center"/>
        <w:rPr>
          <w:rFonts w:eastAsia="仿宋_GB2312"/>
          <w:sz w:val="32"/>
          <w:szCs w:val="32"/>
        </w:rPr>
      </w:pPr>
      <w:r>
        <w:rPr>
          <w:rFonts w:eastAsia="仿宋_GB2312"/>
          <w:sz w:val="32"/>
          <w:szCs w:val="32"/>
        </w:rPr>
        <w:t>年  月  日</w:t>
      </w:r>
    </w:p>
    <w:p w14:paraId="4F489ECE">
      <w:pPr>
        <w:spacing w:line="560" w:lineRule="exact"/>
        <w:ind w:firstLine="3840" w:firstLineChars="1200"/>
        <w:jc w:val="center"/>
        <w:rPr>
          <w:rFonts w:eastAsia="仿宋_GB2312"/>
          <w:sz w:val="32"/>
          <w:szCs w:val="32"/>
        </w:rPr>
      </w:pPr>
    </w:p>
    <w:p w14:paraId="141541E9">
      <w:pPr>
        <w:spacing w:line="560" w:lineRule="exact"/>
        <w:jc w:val="both"/>
        <w:rPr>
          <w:rFonts w:hint="default" w:eastAsia="仿宋_GB2312"/>
          <w:sz w:val="32"/>
          <w:szCs w:val="32"/>
          <w:lang w:val="en-US" w:eastAsia="zh-CN"/>
        </w:rPr>
      </w:pPr>
      <w:r>
        <w:rPr>
          <w:rFonts w:hint="eastAsia" w:eastAsia="仿宋_GB2312"/>
          <w:sz w:val="32"/>
          <w:szCs w:val="32"/>
          <w:lang w:val="en-US" w:eastAsia="zh-CN"/>
        </w:rPr>
        <w:t xml:space="preserve">辽宁省农业农村厅办公室       </w:t>
      </w:r>
      <w:r>
        <w:rPr>
          <w:rFonts w:hint="eastAsia" w:ascii="Times New Roman" w:hAnsi="Times New Roman" w:eastAsia="仿宋_GB2312" w:cs="Times New Roman"/>
          <w:sz w:val="32"/>
          <w:szCs w:val="32"/>
          <w:lang w:val="en-US" w:eastAsia="zh-CN"/>
        </w:rPr>
        <w:t xml:space="preserve">   2024年12月23日印发</w:t>
      </w:r>
    </w:p>
    <w:sectPr>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0MTdhYWE2ZTU3YzhjZjQwZmMyNjUwMWZjZGJmOTEifQ=="/>
  </w:docVars>
  <w:rsids>
    <w:rsidRoot w:val="00840C6C"/>
    <w:rsid w:val="00064081"/>
    <w:rsid w:val="000F0F47"/>
    <w:rsid w:val="001C5E8F"/>
    <w:rsid w:val="00266EBA"/>
    <w:rsid w:val="00303B34"/>
    <w:rsid w:val="00320EAC"/>
    <w:rsid w:val="00397E0D"/>
    <w:rsid w:val="004D7ECB"/>
    <w:rsid w:val="004F3314"/>
    <w:rsid w:val="00623395"/>
    <w:rsid w:val="00634B40"/>
    <w:rsid w:val="0065375B"/>
    <w:rsid w:val="00680C8D"/>
    <w:rsid w:val="00690E40"/>
    <w:rsid w:val="0069495D"/>
    <w:rsid w:val="006D1E57"/>
    <w:rsid w:val="00775DC1"/>
    <w:rsid w:val="0077768A"/>
    <w:rsid w:val="00840C6C"/>
    <w:rsid w:val="008A43FF"/>
    <w:rsid w:val="008C78AA"/>
    <w:rsid w:val="008D3548"/>
    <w:rsid w:val="009910E1"/>
    <w:rsid w:val="009C75DF"/>
    <w:rsid w:val="00A9325B"/>
    <w:rsid w:val="00AE45AC"/>
    <w:rsid w:val="00CF62FC"/>
    <w:rsid w:val="00E46573"/>
    <w:rsid w:val="00F43DA5"/>
    <w:rsid w:val="00FE2CA5"/>
    <w:rsid w:val="05072218"/>
    <w:rsid w:val="096114CB"/>
    <w:rsid w:val="0D774526"/>
    <w:rsid w:val="0F612E9E"/>
    <w:rsid w:val="123E4C94"/>
    <w:rsid w:val="127B7DA5"/>
    <w:rsid w:val="178E226E"/>
    <w:rsid w:val="1850759D"/>
    <w:rsid w:val="1A557E74"/>
    <w:rsid w:val="242A5A83"/>
    <w:rsid w:val="2491787A"/>
    <w:rsid w:val="2D586E03"/>
    <w:rsid w:val="2E6C0A25"/>
    <w:rsid w:val="3B007A89"/>
    <w:rsid w:val="3CB45CAD"/>
    <w:rsid w:val="3DDF607B"/>
    <w:rsid w:val="42D37F75"/>
    <w:rsid w:val="43F635A4"/>
    <w:rsid w:val="4D782E4E"/>
    <w:rsid w:val="5E630E11"/>
    <w:rsid w:val="647E6F78"/>
    <w:rsid w:val="71FF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spacing w:after="120"/>
      <w:ind w:left="420" w:leftChars="200"/>
    </w:pPr>
    <w:rPr>
      <w:rFonts w:ascii="Times New Roman" w:hAnsi="Times New Roman" w:eastAsia="宋体" w:cs="Times New Roman"/>
      <w:snapToGrid w:val="0"/>
      <w:szCs w:val="24"/>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正文文本缩进 Char"/>
    <w:basedOn w:val="7"/>
    <w:link w:val="2"/>
    <w:autoRedefine/>
    <w:qFormat/>
    <w:uiPriority w:val="0"/>
    <w:rPr>
      <w:rFonts w:ascii="Times New Roman" w:hAnsi="Times New Roman" w:eastAsia="宋体" w:cs="Times New Roman"/>
      <w:snapToGrid w:val="0"/>
      <w:szCs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3593</Words>
  <Characters>3726</Characters>
  <Lines>26</Lines>
  <Paragraphs>7</Paragraphs>
  <TotalTime>1</TotalTime>
  <ScaleCrop>false</ScaleCrop>
  <LinksUpToDate>false</LinksUpToDate>
  <CharactersWithSpaces>3792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2023-04-07T01:37:00Z</dcterms:created>
  <dc:creator>Windows 用户</dc:creator>
  <cp:lastModifiedBy>Administrator</cp:lastModifiedBy>
  <cp:lastPrinted>2023-04-10T01:22:00Z</cp:lastPrinted>
  <dcterms:modified xsi:type="dcterms:W3CDTF">2025-05-30T00:36:17Z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FFD1AC96E65547DABDD7ABDCF5B5A01D_12</vt:lpwstr>
  </property>
  <property fmtid="{D5CDD505-2E9C-101B-9397-08002B2CF9AE}" pid="4" name="KSOTemplateDocerSaveRecord">
    <vt:lpwstr>eyJoZGlkIjoiOTg0MTdhYWE2ZTU3YzhjZjQwZmMyNjUwMWZjZGJmOTEifQ==</vt:lpwstr>
  </property>
</Properties>
</file>