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辽宁省中等职业学校专业课教师面试测试标准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05"/>
        <w:gridCol w:w="1126"/>
        <w:gridCol w:w="4983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测试项目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测评要素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素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养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职业认知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较强的从教愿望，对教师职业有高度的认同，对教师工作的基本内容和职责有清楚的了解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关爱学生，尊重学生、平等对待学生，关注每个学生的成长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心理素质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活泼、开朗，有自信心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有较强的情绪调节能力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仪表仪态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衣着整洁，仪表得体，符合教师职业特点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行为举止端庄稳重大方，教态自然，肢体表达得当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力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言语表达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语言清晰，表达准确，语速适宜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善于倾听、交流，有亲和力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思维品质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思维缜密，富有条理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迅速地抓住核心要素，准确地理解和分析问题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看待问题全面，思维灵活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具有创新性的解决问题的思路和方法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教学设计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了解课程的目标与要求、准确把握教学内容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能根据学科的特点，确定具体的教学目标、教学重点和难点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教学设计体现学生的主动性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教学实施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情境创设合理，关注学习动机的激发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教学内容表达和呈现清楚、准确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有与学生交流的意识，提出的问题富有启发性，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注意课堂信息反馈，有应变能力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板书设计突出主题，层次分明，</w:t>
            </w:r>
            <w:r>
              <w:rPr>
                <w:rFonts w:hint="eastAsia" w:ascii="宋体" w:hAnsi="宋体" w:cs="宋体"/>
                <w:color w:val="000000"/>
                <w:spacing w:val="-20"/>
                <w:szCs w:val="21"/>
              </w:rPr>
              <w:t>板书公正、美观、</w:t>
            </w:r>
            <w:r>
              <w:rPr>
                <w:rFonts w:hint="eastAsia" w:ascii="宋体" w:hAnsi="宋体" w:cs="宋体"/>
                <w:color w:val="000000"/>
                <w:spacing w:val="-8"/>
                <w:szCs w:val="21"/>
              </w:rPr>
              <w:t>适量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教学环节安排合理，时间节奏控制恰当，教学方法和手段运用有效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教学评价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能对学生进行过程性评价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能客观地评价教学效果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践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力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项目设计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能够针对专业教学目标及学情确定并设计实验、实训项目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项目目标明确、流程具体、步骤可操作，环境及设施、设备选择科学、准确、与时俱进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项目设计的文本或媒体呈现规范、准确，符合相关教学文件要求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项目实施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</w:rPr>
              <w:t>实验、实训内容讲解准确，符合专业教学要求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实验、实训操作示范（流程及步骤）符合工作岗位要求及技术工艺标准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实验、实训环节衔接合理，注重过程评价，评价方式方法得当，符合职业资格标准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能够预设并解决实验、实训中的易混易错知识和技能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实验、实训过程中强化安全生产及注意事项，凸显节能减排、绿色环保等现代管理理念及要求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实验、实训过程中注重专业、行业、企业文化及相关信息传递与职业教育发展及经济发展同步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/>
                <w:color w:val="00000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11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项目答辩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就所提问题能够迅速反应，回答准确，逻辑性强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</w:p>
        </w:tc>
      </w:tr>
    </w:tbl>
    <w:p/>
    <w:p>
      <w:bookmarkStart w:id="0" w:name="_GoBack"/>
      <w:bookmarkEnd w:id="0"/>
    </w:p>
    <w:sectPr>
      <w:pgSz w:w="11906" w:h="16838"/>
      <w:pgMar w:top="283" w:right="1134" w:bottom="22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NjdkYjFmNTY4Yjk2NzdmODcwNDYyMDY2MTZkMWMifQ=="/>
  </w:docVars>
  <w:rsids>
    <w:rsidRoot w:val="00000000"/>
    <w:rsid w:val="10B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2024-04-17T06:45:01Z</dcterms:created>
  <dc:creator>Administrator.PC-20240416NQAE</dc:creator>
  <cp:lastModifiedBy>Administrator</cp:lastModifiedBy>
  <dcterms:modified xsi:type="dcterms:W3CDTF">2024-04-17T06:45:14Z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9D98B1A09E1543018A7329EF7C700E5A_12</vt:lpwstr>
  </property>
</Properties>
</file>