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90C99">
      <w:pPr>
        <w:widowControl/>
        <w:spacing w:line="52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附件1.</w:t>
      </w:r>
    </w:p>
    <w:p w14:paraId="6A1DE431">
      <w:pPr>
        <w:widowControl/>
        <w:spacing w:line="520" w:lineRule="exact"/>
        <w:jc w:val="center"/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lang w:eastAsia="zh-CN"/>
        </w:rPr>
      </w:pPr>
      <w:r>
        <w:rPr>
          <w:rFonts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lang w:eastAsia="zh-CN"/>
        </w:rPr>
        <w:t>本溪满族自治县司法局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lang w:eastAsia="zh-CN"/>
        </w:rPr>
        <w:t>及下属单位综合性涉企收费目录清单</w:t>
      </w:r>
    </w:p>
    <w:p w14:paraId="56024713">
      <w:pPr>
        <w:widowControl/>
        <w:spacing w:line="520" w:lineRule="exact"/>
        <w:jc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lang w:val="en-US" w:eastAsia="zh-CN"/>
        </w:rPr>
      </w:pPr>
      <w:bookmarkStart w:id="0" w:name="_GoBack"/>
      <w:bookmarkEnd w:id="0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175"/>
        <w:gridCol w:w="1500"/>
        <w:gridCol w:w="1175"/>
        <w:gridCol w:w="1337"/>
        <w:gridCol w:w="1450"/>
        <w:gridCol w:w="1688"/>
        <w:gridCol w:w="1112"/>
        <w:gridCol w:w="1625"/>
        <w:gridCol w:w="1616"/>
        <w:gridCol w:w="484"/>
      </w:tblGrid>
      <w:tr w14:paraId="43DD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919" w:type="dxa"/>
            <w:noWrap w:val="0"/>
            <w:vAlign w:val="top"/>
          </w:tcPr>
          <w:p w14:paraId="74B35A9D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175" w:type="dxa"/>
            <w:noWrap w:val="0"/>
            <w:vAlign w:val="top"/>
          </w:tcPr>
          <w:p w14:paraId="04145CA1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部门名称</w:t>
            </w:r>
          </w:p>
        </w:tc>
        <w:tc>
          <w:tcPr>
            <w:tcW w:w="1500" w:type="dxa"/>
            <w:noWrap w:val="0"/>
            <w:vAlign w:val="top"/>
          </w:tcPr>
          <w:p w14:paraId="59C364B1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收费单位名称</w:t>
            </w:r>
          </w:p>
        </w:tc>
        <w:tc>
          <w:tcPr>
            <w:tcW w:w="1175" w:type="dxa"/>
            <w:noWrap w:val="0"/>
            <w:vAlign w:val="top"/>
          </w:tcPr>
          <w:p w14:paraId="516731E9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337" w:type="dxa"/>
            <w:noWrap w:val="0"/>
            <w:vAlign w:val="top"/>
          </w:tcPr>
          <w:p w14:paraId="74D2651A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收费项目</w:t>
            </w:r>
          </w:p>
        </w:tc>
        <w:tc>
          <w:tcPr>
            <w:tcW w:w="1450" w:type="dxa"/>
            <w:noWrap w:val="0"/>
            <w:vAlign w:val="top"/>
          </w:tcPr>
          <w:p w14:paraId="7CFAC905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收费性质</w:t>
            </w:r>
          </w:p>
        </w:tc>
        <w:tc>
          <w:tcPr>
            <w:tcW w:w="1688" w:type="dxa"/>
            <w:noWrap w:val="0"/>
            <w:vAlign w:val="top"/>
          </w:tcPr>
          <w:p w14:paraId="5382B45C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服务内容或涉及事项</w:t>
            </w:r>
          </w:p>
        </w:tc>
        <w:tc>
          <w:tcPr>
            <w:tcW w:w="1112" w:type="dxa"/>
            <w:noWrap w:val="0"/>
            <w:vAlign w:val="top"/>
          </w:tcPr>
          <w:p w14:paraId="239F55BA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1625" w:type="dxa"/>
            <w:noWrap w:val="0"/>
            <w:vAlign w:val="top"/>
          </w:tcPr>
          <w:p w14:paraId="637A0980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标准制定</w:t>
            </w:r>
          </w:p>
          <w:p w14:paraId="6F3E0CF8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方式及部门</w:t>
            </w:r>
          </w:p>
        </w:tc>
        <w:tc>
          <w:tcPr>
            <w:tcW w:w="1616" w:type="dxa"/>
            <w:noWrap w:val="0"/>
            <w:vAlign w:val="top"/>
          </w:tcPr>
          <w:p w14:paraId="5E0E9A7A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政策依据</w:t>
            </w:r>
          </w:p>
        </w:tc>
        <w:tc>
          <w:tcPr>
            <w:tcW w:w="484" w:type="dxa"/>
            <w:noWrap w:val="0"/>
            <w:vAlign w:val="top"/>
          </w:tcPr>
          <w:p w14:paraId="57EE4E72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80DE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19" w:type="dxa"/>
            <w:noWrap w:val="0"/>
            <w:vAlign w:val="top"/>
          </w:tcPr>
          <w:p w14:paraId="2937D614">
            <w:pPr>
              <w:widowControl/>
              <w:spacing w:line="52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75" w:type="dxa"/>
            <w:noWrap w:val="0"/>
            <w:vAlign w:val="top"/>
          </w:tcPr>
          <w:p w14:paraId="2CD7A5A9">
            <w:pPr>
              <w:widowControl/>
              <w:spacing w:line="52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本溪满族自治县司法局</w:t>
            </w:r>
          </w:p>
        </w:tc>
        <w:tc>
          <w:tcPr>
            <w:tcW w:w="1500" w:type="dxa"/>
            <w:noWrap w:val="0"/>
            <w:vAlign w:val="top"/>
          </w:tcPr>
          <w:p w14:paraId="57471658">
            <w:pPr>
              <w:widowControl/>
              <w:spacing w:line="52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辽宁省本溪满族自治县公证处</w:t>
            </w:r>
          </w:p>
        </w:tc>
        <w:tc>
          <w:tcPr>
            <w:tcW w:w="1175" w:type="dxa"/>
            <w:noWrap w:val="0"/>
            <w:vAlign w:val="top"/>
          </w:tcPr>
          <w:p w14:paraId="651B05A3">
            <w:pPr>
              <w:widowControl/>
              <w:spacing w:line="52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事业单位</w:t>
            </w:r>
          </w:p>
        </w:tc>
        <w:tc>
          <w:tcPr>
            <w:tcW w:w="1337" w:type="dxa"/>
            <w:noWrap w:val="0"/>
            <w:vAlign w:val="top"/>
          </w:tcPr>
          <w:p w14:paraId="63B4EE00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公证费</w:t>
            </w:r>
          </w:p>
        </w:tc>
        <w:tc>
          <w:tcPr>
            <w:tcW w:w="1450" w:type="dxa"/>
            <w:noWrap w:val="0"/>
            <w:vAlign w:val="top"/>
          </w:tcPr>
          <w:p w14:paraId="1DA3EF47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政府定价的经营服务性收费</w:t>
            </w:r>
          </w:p>
        </w:tc>
        <w:tc>
          <w:tcPr>
            <w:tcW w:w="1688" w:type="dxa"/>
            <w:noWrap w:val="0"/>
            <w:vAlign w:val="top"/>
          </w:tcPr>
          <w:p w14:paraId="36C38D43">
            <w:pPr>
              <w:widowControl/>
              <w:spacing w:line="52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根据当事人申请办理的《公证法》第十一条所列公证事项和第十二条所列公证事务</w:t>
            </w:r>
          </w:p>
        </w:tc>
        <w:tc>
          <w:tcPr>
            <w:tcW w:w="1112" w:type="dxa"/>
            <w:noWrap w:val="0"/>
            <w:vAlign w:val="top"/>
          </w:tcPr>
          <w:p w14:paraId="444E1DD7">
            <w:pPr>
              <w:widowControl/>
              <w:spacing w:line="52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参见辽宁公证服务收费标准</w:t>
            </w:r>
          </w:p>
        </w:tc>
        <w:tc>
          <w:tcPr>
            <w:tcW w:w="1625" w:type="dxa"/>
            <w:noWrap w:val="0"/>
            <w:vAlign w:val="top"/>
          </w:tcPr>
          <w:p w14:paraId="14247091">
            <w:pPr>
              <w:widowControl/>
              <w:spacing w:line="52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政府制定。辽宁省发展和改革委员会、辽宁省司法厅</w:t>
            </w:r>
          </w:p>
        </w:tc>
        <w:tc>
          <w:tcPr>
            <w:tcW w:w="1616" w:type="dxa"/>
            <w:noWrap w:val="0"/>
            <w:vAlign w:val="top"/>
          </w:tcPr>
          <w:p w14:paraId="137E61FE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《省发展改革委、省司法厅关于调整我省部分公证服务收费标准的通知》辽发改收费[2022]236号</w:t>
            </w:r>
          </w:p>
        </w:tc>
        <w:tc>
          <w:tcPr>
            <w:tcW w:w="484" w:type="dxa"/>
            <w:noWrap w:val="0"/>
            <w:vAlign w:val="top"/>
          </w:tcPr>
          <w:p w14:paraId="5216CF5B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F3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9" w:type="dxa"/>
            <w:noWrap w:val="0"/>
            <w:vAlign w:val="top"/>
          </w:tcPr>
          <w:p w14:paraId="74096522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top"/>
          </w:tcPr>
          <w:p w14:paraId="76692BB7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0C6929A7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top"/>
          </w:tcPr>
          <w:p w14:paraId="327345B3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noWrap w:val="0"/>
            <w:vAlign w:val="top"/>
          </w:tcPr>
          <w:p w14:paraId="099F5C3B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1C3DD0A8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noWrap w:val="0"/>
            <w:vAlign w:val="top"/>
          </w:tcPr>
          <w:p w14:paraId="075988EA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top"/>
          </w:tcPr>
          <w:p w14:paraId="4F4B1C43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top"/>
          </w:tcPr>
          <w:p w14:paraId="74ED3169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noWrap w:val="0"/>
            <w:vAlign w:val="top"/>
          </w:tcPr>
          <w:p w14:paraId="0C8F4DEA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4" w:type="dxa"/>
            <w:noWrap w:val="0"/>
            <w:vAlign w:val="top"/>
          </w:tcPr>
          <w:p w14:paraId="16353DD7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B6D6BC2"/>
    <w:p w14:paraId="7DC5AFC4">
      <w:pPr>
        <w:widowControl/>
        <w:spacing w:line="52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052F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A31C84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I9aAJj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A31C84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871E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NGQ0YzNjYmRjMTc5MTM5ZWVlOWNkNzZlOWM3ZjgifQ=="/>
  </w:docVars>
  <w:rsids>
    <w:rsidRoot w:val="003D6791"/>
    <w:rsid w:val="0003223A"/>
    <w:rsid w:val="00034714"/>
    <w:rsid w:val="001445CC"/>
    <w:rsid w:val="002F194B"/>
    <w:rsid w:val="003D6791"/>
    <w:rsid w:val="003E3198"/>
    <w:rsid w:val="0045248D"/>
    <w:rsid w:val="00480599"/>
    <w:rsid w:val="00512882"/>
    <w:rsid w:val="005255B1"/>
    <w:rsid w:val="005B3655"/>
    <w:rsid w:val="005C6427"/>
    <w:rsid w:val="00600299"/>
    <w:rsid w:val="00716E7C"/>
    <w:rsid w:val="00750F8F"/>
    <w:rsid w:val="007F3D8A"/>
    <w:rsid w:val="008418EC"/>
    <w:rsid w:val="00A401ED"/>
    <w:rsid w:val="00A8704B"/>
    <w:rsid w:val="00A958AA"/>
    <w:rsid w:val="00BE630C"/>
    <w:rsid w:val="00D424A1"/>
    <w:rsid w:val="00F603AB"/>
    <w:rsid w:val="00FE6490"/>
    <w:rsid w:val="010D3364"/>
    <w:rsid w:val="01A51B2B"/>
    <w:rsid w:val="02394CCE"/>
    <w:rsid w:val="038A660D"/>
    <w:rsid w:val="04040260"/>
    <w:rsid w:val="043D26A8"/>
    <w:rsid w:val="05C64DF8"/>
    <w:rsid w:val="0612489E"/>
    <w:rsid w:val="06EE62F9"/>
    <w:rsid w:val="073223F9"/>
    <w:rsid w:val="07696335"/>
    <w:rsid w:val="07F63201"/>
    <w:rsid w:val="08715ADE"/>
    <w:rsid w:val="087905B3"/>
    <w:rsid w:val="0BBF43C3"/>
    <w:rsid w:val="0C2833BF"/>
    <w:rsid w:val="0CD76FC8"/>
    <w:rsid w:val="0D143499"/>
    <w:rsid w:val="0DA17FF3"/>
    <w:rsid w:val="0F1C55BB"/>
    <w:rsid w:val="0F5029B1"/>
    <w:rsid w:val="0F841BD0"/>
    <w:rsid w:val="120A09CA"/>
    <w:rsid w:val="124701E0"/>
    <w:rsid w:val="129C0EF1"/>
    <w:rsid w:val="12EC35A2"/>
    <w:rsid w:val="131947D4"/>
    <w:rsid w:val="159C67BE"/>
    <w:rsid w:val="169F5CCB"/>
    <w:rsid w:val="17207986"/>
    <w:rsid w:val="17902377"/>
    <w:rsid w:val="17D248DC"/>
    <w:rsid w:val="18B0748C"/>
    <w:rsid w:val="19242FD1"/>
    <w:rsid w:val="19E45E42"/>
    <w:rsid w:val="1A9E423A"/>
    <w:rsid w:val="1B6D55E7"/>
    <w:rsid w:val="1BEB1086"/>
    <w:rsid w:val="1D0E1B5B"/>
    <w:rsid w:val="1FE432D1"/>
    <w:rsid w:val="206C5547"/>
    <w:rsid w:val="216607D0"/>
    <w:rsid w:val="24223B13"/>
    <w:rsid w:val="25342039"/>
    <w:rsid w:val="27023C9E"/>
    <w:rsid w:val="2753503E"/>
    <w:rsid w:val="27E54356"/>
    <w:rsid w:val="2C0E2D04"/>
    <w:rsid w:val="2CFA6B65"/>
    <w:rsid w:val="2E2B4C11"/>
    <w:rsid w:val="316B1A02"/>
    <w:rsid w:val="31AD62B3"/>
    <w:rsid w:val="321735A8"/>
    <w:rsid w:val="32DB46EE"/>
    <w:rsid w:val="34DA44B7"/>
    <w:rsid w:val="35BA627C"/>
    <w:rsid w:val="362C1A77"/>
    <w:rsid w:val="36716367"/>
    <w:rsid w:val="39C05473"/>
    <w:rsid w:val="3A3A21CD"/>
    <w:rsid w:val="3B782A80"/>
    <w:rsid w:val="3B876C93"/>
    <w:rsid w:val="3D635B9E"/>
    <w:rsid w:val="3E0F6009"/>
    <w:rsid w:val="3EE1005B"/>
    <w:rsid w:val="3F3A66F0"/>
    <w:rsid w:val="3FC77D85"/>
    <w:rsid w:val="40E71A87"/>
    <w:rsid w:val="41C7220C"/>
    <w:rsid w:val="4314113C"/>
    <w:rsid w:val="43DC441D"/>
    <w:rsid w:val="44220852"/>
    <w:rsid w:val="44E80310"/>
    <w:rsid w:val="44FD5661"/>
    <w:rsid w:val="45341BDA"/>
    <w:rsid w:val="4547298F"/>
    <w:rsid w:val="463B06B1"/>
    <w:rsid w:val="464F7273"/>
    <w:rsid w:val="46B272D3"/>
    <w:rsid w:val="483A0FAE"/>
    <w:rsid w:val="487C5496"/>
    <w:rsid w:val="48802E64"/>
    <w:rsid w:val="48945996"/>
    <w:rsid w:val="4A4D5B46"/>
    <w:rsid w:val="4B2E23F0"/>
    <w:rsid w:val="4B7459B5"/>
    <w:rsid w:val="4CF245AE"/>
    <w:rsid w:val="4D290FD1"/>
    <w:rsid w:val="4DC462C3"/>
    <w:rsid w:val="4E501323"/>
    <w:rsid w:val="4EA83EDD"/>
    <w:rsid w:val="507E34D2"/>
    <w:rsid w:val="51EC2CD6"/>
    <w:rsid w:val="525E3FA9"/>
    <w:rsid w:val="528F5282"/>
    <w:rsid w:val="52EC667F"/>
    <w:rsid w:val="534C6465"/>
    <w:rsid w:val="542F27C8"/>
    <w:rsid w:val="54A70542"/>
    <w:rsid w:val="54C76458"/>
    <w:rsid w:val="54D56629"/>
    <w:rsid w:val="54D63C9F"/>
    <w:rsid w:val="578D20A6"/>
    <w:rsid w:val="57C90885"/>
    <w:rsid w:val="57DF12DF"/>
    <w:rsid w:val="58952812"/>
    <w:rsid w:val="58B944E8"/>
    <w:rsid w:val="59335C85"/>
    <w:rsid w:val="59ED4D48"/>
    <w:rsid w:val="59FC57B5"/>
    <w:rsid w:val="5A225DE2"/>
    <w:rsid w:val="5A281235"/>
    <w:rsid w:val="5BB05F21"/>
    <w:rsid w:val="5EF82EC4"/>
    <w:rsid w:val="5FFF5CB2"/>
    <w:rsid w:val="600B48FB"/>
    <w:rsid w:val="60617F3F"/>
    <w:rsid w:val="637A28AD"/>
    <w:rsid w:val="639B4D0B"/>
    <w:rsid w:val="64473564"/>
    <w:rsid w:val="657A7ADD"/>
    <w:rsid w:val="657B289F"/>
    <w:rsid w:val="6581741D"/>
    <w:rsid w:val="66FA735E"/>
    <w:rsid w:val="67140294"/>
    <w:rsid w:val="67E939D3"/>
    <w:rsid w:val="69DD744F"/>
    <w:rsid w:val="6CE00150"/>
    <w:rsid w:val="6E782A85"/>
    <w:rsid w:val="6F5B6833"/>
    <w:rsid w:val="6FB13A14"/>
    <w:rsid w:val="6FD416C5"/>
    <w:rsid w:val="700A1BC3"/>
    <w:rsid w:val="70223B1A"/>
    <w:rsid w:val="712D51FF"/>
    <w:rsid w:val="71C02DE0"/>
    <w:rsid w:val="72365481"/>
    <w:rsid w:val="729F5675"/>
    <w:rsid w:val="73BC418E"/>
    <w:rsid w:val="73CD4BD4"/>
    <w:rsid w:val="73E66CD3"/>
    <w:rsid w:val="746229FF"/>
    <w:rsid w:val="74FB2BCB"/>
    <w:rsid w:val="75105F38"/>
    <w:rsid w:val="767B396D"/>
    <w:rsid w:val="767C1AB9"/>
    <w:rsid w:val="76802FB8"/>
    <w:rsid w:val="7695169A"/>
    <w:rsid w:val="77255410"/>
    <w:rsid w:val="772D2B12"/>
    <w:rsid w:val="773A1A07"/>
    <w:rsid w:val="77815E20"/>
    <w:rsid w:val="796D5995"/>
    <w:rsid w:val="7B2F3E1B"/>
    <w:rsid w:val="7B63225A"/>
    <w:rsid w:val="7B6E65AC"/>
    <w:rsid w:val="7BEF15FF"/>
    <w:rsid w:val="7C034FF9"/>
    <w:rsid w:val="7E63704E"/>
    <w:rsid w:val="7E8439E5"/>
    <w:rsid w:val="7EB00ADB"/>
    <w:rsid w:val="7F875650"/>
    <w:rsid w:val="7FCB4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u-41"/>
    <w:basedOn w:val="9"/>
    <w:qFormat/>
    <w:uiPriority w:val="0"/>
    <w:rPr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232</Words>
  <Characters>241</Characters>
  <Lines>6</Lines>
  <Paragraphs>1</Paragraphs>
  <TotalTime>1</TotalTime>
  <ScaleCrop>false</ScaleCrop>
  <LinksUpToDate>false</LinksUpToDate>
  <CharactersWithSpaces>241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2019-03-04T05:58:00Z</dcterms:created>
  <dc:creator>6821530</dc:creator>
  <cp:lastModifiedBy>微生听安</cp:lastModifiedBy>
  <cp:lastPrinted>2025-09-24T07:54:00Z</cp:lastPrinted>
  <dcterms:modified xsi:type="dcterms:W3CDTF">2025-11-05T07:58:43Z</dcterms:modified>
  <dc:title>关于潘俊峰同志廉洁自律情况的证明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BAD859F6F71141DA8E4535E9104D3071_13</vt:lpwstr>
  </property>
  <property fmtid="{D5CDD505-2E9C-101B-9397-08002B2CF9AE}" pid="4" name="KSOTemplateDocerSaveRecord">
    <vt:lpwstr>eyJoZGlkIjoiZTczYTUzY2JmY2VhNGNiN2FlMDBkZGQ1ZTBmMTkyNDgiLCJ1c2VySWQiOiI3NTIyMTI1NDgifQ==</vt:lpwstr>
  </property>
</Properties>
</file>